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6E" w:rsidRPr="00B45E2D" w:rsidRDefault="002D566E" w:rsidP="005666B6">
      <w:pPr>
        <w:rPr>
          <w:b/>
        </w:rPr>
      </w:pPr>
    </w:p>
    <w:p w:rsidR="00B45E2D" w:rsidRPr="00B45E2D" w:rsidRDefault="00B45E2D" w:rsidP="005666B6">
      <w:pPr>
        <w:rPr>
          <w:b/>
          <w:sz w:val="28"/>
          <w:szCs w:val="28"/>
        </w:rPr>
      </w:pPr>
      <w:r w:rsidRPr="00B45E2D">
        <w:rPr>
          <w:b/>
          <w:sz w:val="28"/>
          <w:szCs w:val="28"/>
        </w:rPr>
        <w:t>VERSO LA RIPARTENZA – DA LUNEDì 18 MAGGIO ALTRE 24.643 LE IMPRESE MARCHIGIANE CHE POTRANNO RIAPRIRE</w:t>
      </w:r>
    </w:p>
    <w:p w:rsidR="00B45E2D" w:rsidRPr="00B45E2D" w:rsidRDefault="00B45E2D" w:rsidP="005666B6"/>
    <w:p w:rsidR="00B45E2D" w:rsidRPr="00B45E2D" w:rsidRDefault="00B45E2D" w:rsidP="00B45E2D">
      <w:pPr>
        <w:shd w:val="clear" w:color="auto" w:fill="FFFFFF"/>
        <w:spacing w:after="240"/>
        <w:rPr>
          <w:rFonts w:cs="Arial"/>
        </w:rPr>
      </w:pPr>
      <w:r w:rsidRPr="00B45E2D">
        <w:rPr>
          <w:rFonts w:cs="Arial"/>
          <w:sz w:val="24"/>
          <w:szCs w:val="24"/>
        </w:rPr>
        <w:t xml:space="preserve">In base al Decreto Rilancio </w:t>
      </w:r>
      <w:r w:rsidR="005705A7">
        <w:rPr>
          <w:rFonts w:cs="Arial"/>
          <w:sz w:val="24"/>
          <w:szCs w:val="24"/>
        </w:rPr>
        <w:t>lo scenario cambia così: da oggi</w:t>
      </w:r>
      <w:r w:rsidRPr="00B45E2D">
        <w:rPr>
          <w:rFonts w:cs="Arial"/>
          <w:sz w:val="24"/>
          <w:szCs w:val="24"/>
        </w:rPr>
        <w:t xml:space="preserve"> 18 maggio nelle Marche potranno riaprire </w:t>
      </w:r>
      <w:r w:rsidRPr="00B45E2D">
        <w:rPr>
          <w:rFonts w:cs="Arial"/>
          <w:b/>
          <w:bCs/>
          <w:sz w:val="24"/>
          <w:szCs w:val="24"/>
        </w:rPr>
        <w:t>24.643 imprese nelle Marche</w:t>
      </w:r>
      <w:r w:rsidRPr="00B45E2D">
        <w:rPr>
          <w:rFonts w:cs="Arial"/>
          <w:sz w:val="24"/>
          <w:szCs w:val="24"/>
        </w:rPr>
        <w:t> (</w:t>
      </w:r>
      <w:r w:rsidRPr="00B45E2D">
        <w:rPr>
          <w:rFonts w:cs="Arial"/>
          <w:sz w:val="24"/>
          <w:szCs w:val="24"/>
          <w:u w:val="single"/>
        </w:rPr>
        <w:t>+ 6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744 ad Ancona,</w:t>
      </w:r>
      <w:r w:rsidRPr="00B45E2D">
        <w:rPr>
          <w:rFonts w:cs="Arial"/>
          <w:sz w:val="24"/>
          <w:szCs w:val="24"/>
        </w:rPr>
        <w:t> </w:t>
      </w:r>
      <w:r w:rsidRPr="00B45E2D">
        <w:rPr>
          <w:rFonts w:cs="Arial"/>
          <w:sz w:val="24"/>
          <w:szCs w:val="24"/>
          <w:u w:val="single"/>
        </w:rPr>
        <w:t>3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741 ad Ascoli Piceno, 2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705 a Fermo, 5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561 a Macerata, 5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892 a Pesaro e Urbino).</w:t>
      </w:r>
    </w:p>
    <w:p w:rsidR="00B45E2D" w:rsidRDefault="00B45E2D" w:rsidP="00B45E2D">
      <w:pPr>
        <w:shd w:val="clear" w:color="auto" w:fill="FFFFFF"/>
        <w:spacing w:after="240"/>
        <w:rPr>
          <w:rFonts w:cs="Arial"/>
          <w:sz w:val="24"/>
          <w:szCs w:val="24"/>
        </w:rPr>
      </w:pPr>
      <w:r w:rsidRPr="00B45E2D">
        <w:rPr>
          <w:rFonts w:cs="Arial"/>
          <w:sz w:val="24"/>
          <w:szCs w:val="24"/>
        </w:rPr>
        <w:t>Di queste </w:t>
      </w:r>
      <w:r w:rsidRPr="00B45E2D">
        <w:rPr>
          <w:rFonts w:cs="Arial"/>
          <w:b/>
          <w:bCs/>
          <w:sz w:val="24"/>
          <w:szCs w:val="24"/>
        </w:rPr>
        <w:t>8</w:t>
      </w:r>
      <w:r w:rsidR="00FA3F3E">
        <w:rPr>
          <w:rFonts w:cs="Arial"/>
          <w:b/>
          <w:bCs/>
          <w:sz w:val="24"/>
          <w:szCs w:val="24"/>
        </w:rPr>
        <w:t>.</w:t>
      </w:r>
      <w:r w:rsidRPr="00B45E2D">
        <w:rPr>
          <w:rFonts w:cs="Arial"/>
          <w:b/>
          <w:bCs/>
          <w:sz w:val="24"/>
          <w:szCs w:val="24"/>
        </w:rPr>
        <w:t>367 sono imprese della ristorazione</w:t>
      </w:r>
      <w:r w:rsidRPr="00B45E2D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(bar, ristoranti, catering, mense…); </w:t>
      </w:r>
      <w:r w:rsidRPr="00B45E2D">
        <w:rPr>
          <w:rFonts w:cs="Arial"/>
          <w:sz w:val="24"/>
          <w:szCs w:val="24"/>
          <w:u w:val="single"/>
        </w:rPr>
        <w:t>ad Ancona 2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262, ad Ascoli 1379, a Fermo 899, a Macerata 1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696, a Pesaro-Urbino 2</w:t>
      </w:r>
      <w:r w:rsidR="00FA3F3E">
        <w:rPr>
          <w:rFonts w:cs="Arial"/>
          <w:sz w:val="24"/>
          <w:szCs w:val="24"/>
          <w:u w:val="single"/>
        </w:rPr>
        <w:t>.</w:t>
      </w:r>
      <w:r w:rsidRPr="00B45E2D">
        <w:rPr>
          <w:rFonts w:cs="Arial"/>
          <w:sz w:val="24"/>
          <w:szCs w:val="24"/>
          <w:u w:val="single"/>
        </w:rPr>
        <w:t>131.</w:t>
      </w:r>
      <w:r w:rsidRPr="00B45E2D">
        <w:rPr>
          <w:rFonts w:cs="Arial"/>
          <w:sz w:val="24"/>
          <w:szCs w:val="24"/>
        </w:rPr>
        <w:t xml:space="preserve"> </w:t>
      </w:r>
    </w:p>
    <w:p w:rsidR="00B45E2D" w:rsidRPr="00B45E2D" w:rsidRDefault="00B45E2D" w:rsidP="00B45E2D">
      <w:pPr>
        <w:shd w:val="clear" w:color="auto" w:fill="FFFFFF"/>
        <w:spacing w:after="240"/>
        <w:rPr>
          <w:rFonts w:cs="Arial"/>
        </w:rPr>
      </w:pPr>
      <w:r w:rsidRPr="00B45E2D">
        <w:rPr>
          <w:rFonts w:cs="Arial"/>
          <w:sz w:val="24"/>
          <w:szCs w:val="24"/>
        </w:rPr>
        <w:t>Il </w:t>
      </w:r>
      <w:r w:rsidRPr="00B45E2D">
        <w:rPr>
          <w:rFonts w:cs="Arial"/>
          <w:b/>
          <w:bCs/>
          <w:sz w:val="24"/>
          <w:szCs w:val="24"/>
        </w:rPr>
        <w:t>comparto benessere</w:t>
      </w:r>
      <w:r w:rsidRPr="00B45E2D">
        <w:rPr>
          <w:rFonts w:cs="Arial"/>
          <w:sz w:val="24"/>
          <w:szCs w:val="24"/>
        </w:rPr>
        <w:t> (che comprende estetiste, parrucchieri </w:t>
      </w:r>
      <w:r w:rsidRPr="00B45E2D">
        <w:rPr>
          <w:rFonts w:cs="Arial"/>
          <w:b/>
          <w:bCs/>
          <w:sz w:val="24"/>
          <w:szCs w:val="24"/>
        </w:rPr>
        <w:t>e altri servizi per la persona</w:t>
      </w:r>
      <w:r w:rsidRPr="00B45E2D">
        <w:rPr>
          <w:rFonts w:cs="Arial"/>
          <w:sz w:val="24"/>
          <w:szCs w:val="24"/>
        </w:rPr>
        <w:t>) vedrà la potenziale riapertura di </w:t>
      </w:r>
      <w:r w:rsidRPr="00B45E2D">
        <w:rPr>
          <w:rFonts w:cs="Arial"/>
          <w:b/>
          <w:bCs/>
          <w:sz w:val="24"/>
          <w:szCs w:val="24"/>
        </w:rPr>
        <w:t>4</w:t>
      </w:r>
      <w:r w:rsidR="00FA3F3E">
        <w:rPr>
          <w:rFonts w:cs="Arial"/>
          <w:b/>
          <w:bCs/>
          <w:sz w:val="24"/>
          <w:szCs w:val="24"/>
        </w:rPr>
        <w:t>.</w:t>
      </w:r>
      <w:r w:rsidRPr="00B45E2D">
        <w:rPr>
          <w:rFonts w:cs="Arial"/>
          <w:b/>
          <w:bCs/>
          <w:sz w:val="24"/>
          <w:szCs w:val="24"/>
        </w:rPr>
        <w:t>734</w:t>
      </w:r>
      <w:r w:rsidRPr="00B45E2D">
        <w:rPr>
          <w:rFonts w:cs="Arial"/>
          <w:sz w:val="24"/>
          <w:szCs w:val="24"/>
        </w:rPr>
        <w:t> attività nelle Marche così distribuite: </w:t>
      </w:r>
      <w:r w:rsidRPr="00B45E2D">
        <w:rPr>
          <w:rFonts w:cs="Arial"/>
          <w:b/>
          <w:bCs/>
          <w:sz w:val="24"/>
          <w:szCs w:val="24"/>
        </w:rPr>
        <w:t>1</w:t>
      </w:r>
      <w:r w:rsidR="00FA3F3E">
        <w:rPr>
          <w:rFonts w:cs="Arial"/>
          <w:b/>
          <w:bCs/>
          <w:sz w:val="24"/>
          <w:szCs w:val="24"/>
        </w:rPr>
        <w:t>.</w:t>
      </w:r>
      <w:r w:rsidRPr="00B45E2D">
        <w:rPr>
          <w:rFonts w:cs="Arial"/>
          <w:b/>
          <w:bCs/>
          <w:sz w:val="24"/>
          <w:szCs w:val="24"/>
        </w:rPr>
        <w:t>325</w:t>
      </w:r>
      <w:r w:rsidRPr="00B45E2D">
        <w:rPr>
          <w:rFonts w:cs="Arial"/>
          <w:sz w:val="24"/>
          <w:szCs w:val="24"/>
        </w:rPr>
        <w:t> in provincia di Ancona), </w:t>
      </w:r>
      <w:r w:rsidRPr="00B45E2D">
        <w:rPr>
          <w:rFonts w:cs="Arial"/>
          <w:b/>
          <w:bCs/>
          <w:sz w:val="24"/>
          <w:szCs w:val="24"/>
        </w:rPr>
        <w:t>714</w:t>
      </w:r>
      <w:r w:rsidRPr="00B45E2D">
        <w:rPr>
          <w:rFonts w:cs="Arial"/>
          <w:sz w:val="24"/>
          <w:szCs w:val="24"/>
        </w:rPr>
        <w:t> ad Ascoli Piceno, </w:t>
      </w:r>
      <w:r w:rsidRPr="00B45E2D">
        <w:rPr>
          <w:rFonts w:cs="Arial"/>
          <w:b/>
          <w:bCs/>
          <w:sz w:val="24"/>
          <w:szCs w:val="24"/>
        </w:rPr>
        <w:t>594</w:t>
      </w:r>
      <w:r w:rsidRPr="00B45E2D">
        <w:rPr>
          <w:rFonts w:cs="Arial"/>
          <w:sz w:val="24"/>
          <w:szCs w:val="24"/>
        </w:rPr>
        <w:t> a Fermo, </w:t>
      </w:r>
      <w:r w:rsidRPr="00B45E2D">
        <w:rPr>
          <w:rFonts w:cs="Arial"/>
          <w:b/>
          <w:bCs/>
          <w:sz w:val="24"/>
          <w:szCs w:val="24"/>
        </w:rPr>
        <w:t>1</w:t>
      </w:r>
      <w:r w:rsidR="00FA3F3E">
        <w:rPr>
          <w:rFonts w:cs="Arial"/>
          <w:b/>
          <w:bCs/>
          <w:sz w:val="24"/>
          <w:szCs w:val="24"/>
        </w:rPr>
        <w:t>.</w:t>
      </w:r>
      <w:r w:rsidRPr="00B45E2D">
        <w:rPr>
          <w:rFonts w:cs="Arial"/>
          <w:b/>
          <w:bCs/>
          <w:sz w:val="24"/>
          <w:szCs w:val="24"/>
        </w:rPr>
        <w:t>089</w:t>
      </w:r>
      <w:r w:rsidRPr="00B45E2D">
        <w:rPr>
          <w:rFonts w:cs="Arial"/>
          <w:sz w:val="24"/>
          <w:szCs w:val="24"/>
        </w:rPr>
        <w:t> a Macerata, </w:t>
      </w:r>
      <w:r w:rsidRPr="00B45E2D">
        <w:rPr>
          <w:rFonts w:cs="Arial"/>
          <w:b/>
          <w:bCs/>
          <w:sz w:val="24"/>
          <w:szCs w:val="24"/>
        </w:rPr>
        <w:t>1</w:t>
      </w:r>
      <w:r w:rsidR="00FA3F3E">
        <w:rPr>
          <w:rFonts w:cs="Arial"/>
          <w:b/>
          <w:bCs/>
          <w:sz w:val="24"/>
          <w:szCs w:val="24"/>
        </w:rPr>
        <w:t>.</w:t>
      </w:r>
      <w:r w:rsidRPr="00B45E2D">
        <w:rPr>
          <w:rFonts w:cs="Arial"/>
          <w:b/>
          <w:bCs/>
          <w:sz w:val="24"/>
          <w:szCs w:val="24"/>
        </w:rPr>
        <w:t>012</w:t>
      </w:r>
      <w:r w:rsidRPr="00B45E2D">
        <w:rPr>
          <w:rFonts w:cs="Arial"/>
          <w:sz w:val="24"/>
          <w:szCs w:val="24"/>
        </w:rPr>
        <w:t> a Pesaro-Urbino-</w:t>
      </w:r>
    </w:p>
    <w:p w:rsidR="00B45E2D" w:rsidRDefault="00FA3F3E" w:rsidP="00B45E2D">
      <w:pPr>
        <w:shd w:val="clear" w:color="auto" w:fill="FFFFFF"/>
        <w:spacing w:after="24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Ripartono</w:t>
      </w:r>
      <w:r w:rsidR="00B45E2D" w:rsidRPr="00B45E2D">
        <w:rPr>
          <w:rFonts w:cs="Arial"/>
          <w:sz w:val="24"/>
          <w:szCs w:val="24"/>
        </w:rPr>
        <w:t xml:space="preserve"> anche </w:t>
      </w:r>
      <w:r w:rsidR="00B45E2D" w:rsidRPr="00B45E2D">
        <w:rPr>
          <w:rFonts w:cs="Arial"/>
          <w:b/>
          <w:bCs/>
          <w:sz w:val="24"/>
          <w:szCs w:val="24"/>
        </w:rPr>
        <w:t>le ultime attività</w:t>
      </w:r>
      <w:r w:rsidR="00B45E2D" w:rsidRPr="00B45E2D">
        <w:rPr>
          <w:rFonts w:cs="Arial"/>
          <w:sz w:val="24"/>
          <w:szCs w:val="24"/>
        </w:rPr>
        <w:t> del commercio </w:t>
      </w:r>
      <w:r w:rsidR="00B45E2D" w:rsidRPr="00B45E2D">
        <w:rPr>
          <w:rFonts w:cs="Arial"/>
          <w:b/>
          <w:bCs/>
          <w:sz w:val="24"/>
          <w:szCs w:val="24"/>
        </w:rPr>
        <w:t>al dettaglio con 8</w:t>
      </w:r>
      <w:r>
        <w:rPr>
          <w:rFonts w:cs="Arial"/>
          <w:b/>
          <w:bCs/>
          <w:sz w:val="24"/>
          <w:szCs w:val="24"/>
        </w:rPr>
        <w:t>.</w:t>
      </w:r>
      <w:r w:rsidR="00B45E2D" w:rsidRPr="00B45E2D">
        <w:rPr>
          <w:rFonts w:cs="Arial"/>
          <w:b/>
          <w:bCs/>
          <w:sz w:val="24"/>
          <w:szCs w:val="24"/>
        </w:rPr>
        <w:t>123 imprese  nelle Marche;</w:t>
      </w:r>
      <w:r w:rsidR="00B45E2D" w:rsidRPr="00B45E2D">
        <w:rPr>
          <w:rFonts w:cs="Arial"/>
          <w:sz w:val="24"/>
          <w:szCs w:val="24"/>
        </w:rPr>
        <w:t> </w:t>
      </w:r>
      <w:r w:rsidR="00B45E2D" w:rsidRPr="00B45E2D">
        <w:rPr>
          <w:rFonts w:cs="Arial"/>
          <w:sz w:val="24"/>
          <w:szCs w:val="24"/>
          <w:u w:val="single"/>
        </w:rPr>
        <w:t>2</w:t>
      </w:r>
      <w:r>
        <w:rPr>
          <w:rFonts w:cs="Arial"/>
          <w:sz w:val="24"/>
          <w:szCs w:val="24"/>
          <w:u w:val="single"/>
        </w:rPr>
        <w:t>.</w:t>
      </w:r>
      <w:r w:rsidR="00B45E2D" w:rsidRPr="00B45E2D">
        <w:rPr>
          <w:rFonts w:cs="Arial"/>
          <w:sz w:val="24"/>
          <w:szCs w:val="24"/>
          <w:u w:val="single"/>
        </w:rPr>
        <w:t>248 ad Ancona, 1</w:t>
      </w:r>
      <w:r>
        <w:rPr>
          <w:rFonts w:cs="Arial"/>
          <w:sz w:val="24"/>
          <w:szCs w:val="24"/>
          <w:u w:val="single"/>
        </w:rPr>
        <w:t>.</w:t>
      </w:r>
      <w:r w:rsidR="00B45E2D" w:rsidRPr="00B45E2D">
        <w:rPr>
          <w:rFonts w:cs="Arial"/>
          <w:sz w:val="24"/>
          <w:szCs w:val="24"/>
          <w:u w:val="single"/>
        </w:rPr>
        <w:t>042 ad Ascoli Piceno, 793 a Fermo, 2</w:t>
      </w:r>
      <w:r>
        <w:rPr>
          <w:rFonts w:cs="Arial"/>
          <w:sz w:val="24"/>
          <w:szCs w:val="24"/>
          <w:u w:val="single"/>
        </w:rPr>
        <w:t>.</w:t>
      </w:r>
      <w:r w:rsidR="00B45E2D" w:rsidRPr="00B45E2D">
        <w:rPr>
          <w:rFonts w:cs="Arial"/>
          <w:sz w:val="24"/>
          <w:szCs w:val="24"/>
          <w:u w:val="single"/>
        </w:rPr>
        <w:t>058 a Macerata e 1</w:t>
      </w:r>
      <w:r>
        <w:rPr>
          <w:rFonts w:cs="Arial"/>
          <w:sz w:val="24"/>
          <w:szCs w:val="24"/>
          <w:u w:val="single"/>
        </w:rPr>
        <w:t>.</w:t>
      </w:r>
      <w:r w:rsidR="00B45E2D" w:rsidRPr="00B45E2D">
        <w:rPr>
          <w:rFonts w:cs="Arial"/>
          <w:sz w:val="24"/>
          <w:szCs w:val="24"/>
          <w:u w:val="single"/>
        </w:rPr>
        <w:t>982 a Pesaro e Urbino</w:t>
      </w:r>
    </w:p>
    <w:p w:rsidR="00AC74B0" w:rsidRPr="005705A7" w:rsidRDefault="005705A7" w:rsidP="00AC74B0">
      <w:pPr>
        <w:shd w:val="clear" w:color="auto" w:fill="FFFFFF"/>
        <w:rPr>
          <w:rFonts w:cs="Arial"/>
          <w:color w:val="222222"/>
        </w:rPr>
      </w:pPr>
      <w:r>
        <w:rPr>
          <w:rFonts w:cs="Arial"/>
          <w:sz w:val="24"/>
          <w:szCs w:val="24"/>
          <w:u w:val="single"/>
        </w:rPr>
        <w:t>Per quanto riguarda il Turismo: nelle Marche sono 11.077 le imprese del compatrono che potrebbero riaprire coinvolgendo, virtualmente, 57.917 lavoratori</w:t>
      </w:r>
      <w:r w:rsidR="00AC74B0">
        <w:rPr>
          <w:rFonts w:cs="Arial"/>
          <w:sz w:val="24"/>
          <w:szCs w:val="24"/>
          <w:u w:val="single"/>
        </w:rPr>
        <w:t xml:space="preserve"> </w:t>
      </w:r>
      <w:r w:rsidR="00AC74B0" w:rsidRPr="00AC74B0">
        <w:rPr>
          <w:rFonts w:cs="Arial"/>
          <w:u w:val="single"/>
        </w:rPr>
        <w:t>(</w:t>
      </w:r>
      <w:r w:rsidR="00AC74B0" w:rsidRPr="005705A7">
        <w:rPr>
          <w:rFonts w:cs="Arial"/>
          <w:color w:val="000000"/>
        </w:rPr>
        <w:t>Fonte</w:t>
      </w:r>
      <w:r w:rsidR="00AC74B0" w:rsidRPr="005705A7">
        <w:rPr>
          <w:rFonts w:cs="Arial"/>
          <w:color w:val="767676"/>
        </w:rPr>
        <w:t>:</w:t>
      </w:r>
    </w:p>
    <w:p w:rsidR="00AC74B0" w:rsidRPr="005705A7" w:rsidRDefault="00AC74B0" w:rsidP="00AC74B0">
      <w:pPr>
        <w:shd w:val="clear" w:color="auto" w:fill="FFFFFF"/>
        <w:rPr>
          <w:rFonts w:cs="Arial"/>
          <w:color w:val="000000"/>
        </w:rPr>
      </w:pPr>
      <w:r w:rsidRPr="005705A7">
        <w:rPr>
          <w:rFonts w:cs="Arial"/>
          <w:color w:val="000000"/>
        </w:rPr>
        <w:t>Elaborazioni Camera di Commercio delle Marche su dati InfoCamere</w:t>
      </w:r>
      <w:r w:rsidRPr="00AC74B0">
        <w:rPr>
          <w:rFonts w:cs="Arial"/>
          <w:color w:val="000000"/>
        </w:rPr>
        <w:t>)</w:t>
      </w:r>
    </w:p>
    <w:p w:rsidR="005705A7" w:rsidRPr="005705A7" w:rsidRDefault="005705A7" w:rsidP="005705A7">
      <w:pPr>
        <w:shd w:val="clear" w:color="auto" w:fill="FFFFFF"/>
        <w:rPr>
          <w:rFonts w:cs="Arial"/>
          <w:color w:val="222222"/>
        </w:rPr>
      </w:pPr>
      <w:r w:rsidRPr="005705A7">
        <w:rPr>
          <w:rFonts w:cs="Arial"/>
          <w:b/>
          <w:bCs/>
          <w:color w:val="222222"/>
          <w:sz w:val="24"/>
          <w:szCs w:val="24"/>
        </w:rPr>
        <w:br/>
      </w:r>
      <w:r w:rsidRPr="005705A7">
        <w:rPr>
          <w:rFonts w:cs="Arial"/>
          <w:b/>
          <w:bCs/>
          <w:color w:val="222222"/>
        </w:rPr>
        <w:t>Alloggio</w:t>
      </w:r>
      <w:r w:rsidRPr="005705A7">
        <w:rPr>
          <w:rFonts w:cs="Arial"/>
          <w:color w:val="222222"/>
        </w:rPr>
        <w:br/>
        <w:t> Alberghi e strutture simili 716 </w:t>
      </w:r>
      <w:r w:rsidRPr="005705A7">
        <w:rPr>
          <w:rFonts w:cs="Arial"/>
          <w:color w:val="222222"/>
        </w:rPr>
        <w:br/>
        <w:t> Alloggi per vacanze e altre strutture per brevi soggiorni 522</w:t>
      </w:r>
      <w:r w:rsidRPr="005705A7">
        <w:rPr>
          <w:rFonts w:cs="Arial"/>
          <w:color w:val="222222"/>
        </w:rPr>
        <w:br/>
        <w:t> Aree di campeggio e aree attrezzate per camper e roulotte 88</w:t>
      </w:r>
      <w:r w:rsidRPr="005705A7">
        <w:rPr>
          <w:rFonts w:cs="Arial"/>
          <w:color w:val="222222"/>
        </w:rPr>
        <w:br/>
        <w:t> Altri alloggi 2</w:t>
      </w:r>
    </w:p>
    <w:p w:rsidR="005705A7" w:rsidRPr="005705A7" w:rsidRDefault="005705A7" w:rsidP="005705A7">
      <w:pPr>
        <w:shd w:val="clear" w:color="auto" w:fill="FFFFFF"/>
        <w:rPr>
          <w:rFonts w:cs="Arial"/>
          <w:color w:val="222222"/>
        </w:rPr>
      </w:pPr>
    </w:p>
    <w:p w:rsidR="005705A7" w:rsidRPr="005705A7" w:rsidRDefault="005705A7" w:rsidP="005705A7">
      <w:pPr>
        <w:shd w:val="clear" w:color="auto" w:fill="FFFFFF"/>
        <w:rPr>
          <w:rFonts w:cs="Arial"/>
          <w:color w:val="222222"/>
        </w:rPr>
      </w:pPr>
      <w:r w:rsidRPr="005705A7">
        <w:rPr>
          <w:rFonts w:cs="Arial"/>
          <w:b/>
          <w:bCs/>
          <w:color w:val="222222"/>
        </w:rPr>
        <w:t>Attività dei servizi di ristorazione</w:t>
      </w:r>
      <w:r w:rsidRPr="005705A7">
        <w:rPr>
          <w:rFonts w:cs="Arial"/>
          <w:color w:val="222222"/>
        </w:rPr>
        <w:br/>
        <w:t>Ristoranti e attività di ristorazione mobile 5043</w:t>
      </w:r>
      <w:r w:rsidRPr="005705A7">
        <w:rPr>
          <w:rFonts w:cs="Arial"/>
          <w:color w:val="222222"/>
        </w:rPr>
        <w:br/>
        <w:t> Fornitura di pasti preparati (catering) e altri servizi di ristorazione 1</w:t>
      </w:r>
      <w:r w:rsidRPr="005705A7">
        <w:rPr>
          <w:rFonts w:cs="Arial"/>
          <w:color w:val="222222"/>
        </w:rPr>
        <w:br/>
        <w:t> Fornitura di pasti preparati (catering per eventi) 31</w:t>
      </w:r>
      <w:r w:rsidRPr="005705A7">
        <w:rPr>
          <w:rFonts w:cs="Arial"/>
          <w:color w:val="222222"/>
        </w:rPr>
        <w:br/>
        <w:t> Mense e catering continuativo su base contrattuale 38</w:t>
      </w:r>
      <w:r w:rsidRPr="005705A7">
        <w:rPr>
          <w:rFonts w:cs="Arial"/>
          <w:color w:val="222222"/>
        </w:rPr>
        <w:br/>
        <w:t> Bar e altri esercizi simili senza cucina 2242</w:t>
      </w:r>
    </w:p>
    <w:p w:rsidR="005705A7" w:rsidRPr="005705A7" w:rsidRDefault="005705A7" w:rsidP="005705A7">
      <w:pPr>
        <w:shd w:val="clear" w:color="auto" w:fill="FFFFFF"/>
        <w:rPr>
          <w:rFonts w:cs="Arial"/>
          <w:color w:val="222222"/>
        </w:rPr>
      </w:pPr>
      <w:r w:rsidRPr="005705A7">
        <w:rPr>
          <w:rFonts w:cs="Arial"/>
          <w:color w:val="222222"/>
        </w:rPr>
        <w:br/>
      </w:r>
      <w:r w:rsidRPr="005705A7">
        <w:rPr>
          <w:rFonts w:cs="Arial"/>
          <w:b/>
          <w:bCs/>
          <w:color w:val="222222"/>
        </w:rPr>
        <w:t>Attività dei servizi delle agenzie di viaggio, dei tour operator e servizi di prenotazione e attività connesse</w:t>
      </w:r>
      <w:r w:rsidRPr="005705A7">
        <w:rPr>
          <w:rFonts w:cs="Arial"/>
          <w:color w:val="222222"/>
        </w:rPr>
        <w:br/>
        <w:t> Attività delle agenzie di viaggio e dei tour operator 87</w:t>
      </w:r>
      <w:r w:rsidRPr="005705A7">
        <w:rPr>
          <w:rFonts w:cs="Arial"/>
          <w:color w:val="222222"/>
        </w:rPr>
        <w:br/>
        <w:t> Attività delle agenzie di viaggio 158</w:t>
      </w:r>
      <w:r w:rsidRPr="005705A7">
        <w:rPr>
          <w:rFonts w:cs="Arial"/>
          <w:color w:val="222222"/>
        </w:rPr>
        <w:br/>
        <w:t> Attività dei tour operator 25</w:t>
      </w:r>
      <w:r w:rsidRPr="005705A7">
        <w:rPr>
          <w:rFonts w:cs="Arial"/>
          <w:color w:val="222222"/>
        </w:rPr>
        <w:br/>
        <w:t>Altri servizi di prenotazione e attività connesse 71</w:t>
      </w:r>
    </w:p>
    <w:p w:rsidR="00AC74B0" w:rsidRDefault="00AC74B0" w:rsidP="005705A7">
      <w:pPr>
        <w:shd w:val="clear" w:color="auto" w:fill="FFFFFF"/>
        <w:rPr>
          <w:rFonts w:cs="Arial"/>
          <w:color w:val="222222"/>
        </w:rPr>
      </w:pPr>
    </w:p>
    <w:p w:rsidR="00B45E2D" w:rsidRPr="00CE22A8" w:rsidRDefault="005705A7" w:rsidP="00AC74B0">
      <w:pPr>
        <w:shd w:val="clear" w:color="auto" w:fill="FFFFFF"/>
      </w:pPr>
      <w:r w:rsidRPr="005705A7">
        <w:rPr>
          <w:rFonts w:cs="Arial"/>
          <w:b/>
          <w:bCs/>
          <w:color w:val="222222"/>
        </w:rPr>
        <w:t>Attività di intrattenimento e di divertimento</w:t>
      </w:r>
      <w:r w:rsidRPr="005705A7">
        <w:rPr>
          <w:rFonts w:cs="Arial"/>
          <w:color w:val="222222"/>
        </w:rPr>
        <w:br/>
        <w:t>Attività ricreative e di divertimento</w:t>
      </w:r>
      <w:r w:rsidRPr="005705A7">
        <w:rPr>
          <w:rFonts w:cs="Arial"/>
          <w:color w:val="222222"/>
        </w:rPr>
        <w:br/>
        <w:t> Parchi di divertimento e parchi tematici 27</w:t>
      </w:r>
      <w:r w:rsidRPr="005705A7">
        <w:rPr>
          <w:rFonts w:cs="Arial"/>
          <w:color w:val="222222"/>
        </w:rPr>
        <w:br/>
        <w:t>Altre attività ricreative e di divertimento 1012</w:t>
      </w:r>
    </w:p>
    <w:sectPr w:rsidR="00B45E2D" w:rsidRPr="00CE22A8" w:rsidSect="00EE6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8" w:left="1134" w:header="510" w:footer="51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CF" w:rsidRDefault="00E26ACF">
      <w:r>
        <w:separator/>
      </w:r>
    </w:p>
  </w:endnote>
  <w:endnote w:type="continuationSeparator" w:id="0">
    <w:p w:rsidR="00E26ACF" w:rsidRDefault="00E2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3F" w:rsidRDefault="00CB08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E8" w:rsidRDefault="00B971CB">
    <w:pPr>
      <w:pStyle w:val="Pidipagina"/>
    </w:pPr>
    <w:r>
      <w:rPr>
        <w:noProof/>
      </w:rPr>
      <w:drawing>
        <wp:inline distT="0" distB="0" distL="0" distR="0">
          <wp:extent cx="6120130" cy="144018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_intestata_pie_pagina_tutte_sed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3F" w:rsidRDefault="00CB08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CF" w:rsidRDefault="00E26ACF">
      <w:r>
        <w:separator/>
      </w:r>
    </w:p>
  </w:footnote>
  <w:footnote w:type="continuationSeparator" w:id="0">
    <w:p w:rsidR="00E26ACF" w:rsidRDefault="00E2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E8" w:rsidRDefault="005A7EBD">
    <w:pPr>
      <w:pStyle w:val="Intestazione"/>
    </w:pPr>
    <w:r>
      <w:rPr>
        <w:noProof/>
      </w:rPr>
      <w:drawing>
        <wp:inline distT="0" distB="0" distL="0" distR="0">
          <wp:extent cx="6108700" cy="720090"/>
          <wp:effectExtent l="0" t="0" r="0" b="0"/>
          <wp:docPr id="1" name="Immagine 1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08700" cy="720090"/>
          <wp:effectExtent l="0" t="0" r="0" b="0"/>
          <wp:docPr id="2" name="Immagine 2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E8" w:rsidRDefault="00380525">
    <w:pPr>
      <w:pStyle w:val="Intestazione"/>
    </w:pPr>
    <w:r>
      <w:rPr>
        <w:noProof/>
      </w:rPr>
      <w:drawing>
        <wp:inline distT="0" distB="0" distL="0" distR="0">
          <wp:extent cx="6120130" cy="897890"/>
          <wp:effectExtent l="0" t="0" r="127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_cam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3F" w:rsidRDefault="00CB083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2CCE"/>
    <w:rsid w:val="0007697B"/>
    <w:rsid w:val="00091F3D"/>
    <w:rsid w:val="000A6FE7"/>
    <w:rsid w:val="000C704D"/>
    <w:rsid w:val="00126456"/>
    <w:rsid w:val="00153617"/>
    <w:rsid w:val="002C7200"/>
    <w:rsid w:val="002D566E"/>
    <w:rsid w:val="00380525"/>
    <w:rsid w:val="00392CCE"/>
    <w:rsid w:val="00442DE8"/>
    <w:rsid w:val="00564246"/>
    <w:rsid w:val="005666B6"/>
    <w:rsid w:val="005705A7"/>
    <w:rsid w:val="005A7EBD"/>
    <w:rsid w:val="00632A2A"/>
    <w:rsid w:val="0066713F"/>
    <w:rsid w:val="006D2C8F"/>
    <w:rsid w:val="00744526"/>
    <w:rsid w:val="007677CC"/>
    <w:rsid w:val="00786886"/>
    <w:rsid w:val="008D1B02"/>
    <w:rsid w:val="008F298E"/>
    <w:rsid w:val="00AC74B0"/>
    <w:rsid w:val="00B13D3F"/>
    <w:rsid w:val="00B45E2D"/>
    <w:rsid w:val="00B971CB"/>
    <w:rsid w:val="00CB083F"/>
    <w:rsid w:val="00CD235B"/>
    <w:rsid w:val="00E26ACF"/>
    <w:rsid w:val="00EB3DB5"/>
    <w:rsid w:val="00EE683F"/>
    <w:rsid w:val="00F95A9B"/>
    <w:rsid w:val="00FA3F3E"/>
    <w:rsid w:val="00FC6B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36639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2C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2C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2181</CharactersWithSpaces>
  <SharedDoc>false</SharedDoc>
  <HLinks>
    <vt:vector size="24" baseType="variant">
      <vt:variant>
        <vt:i4>4259954</vt:i4>
      </vt:variant>
      <vt:variant>
        <vt:i4>2054</vt:i4>
      </vt:variant>
      <vt:variant>
        <vt:i4>1027</vt:i4>
      </vt:variant>
      <vt:variant>
        <vt:i4>1</vt:i4>
      </vt:variant>
      <vt:variant>
        <vt:lpwstr>carta_intestata_pie_pagina</vt:lpwstr>
      </vt:variant>
      <vt:variant>
        <vt:lpwstr/>
      </vt:variant>
      <vt:variant>
        <vt:i4>4259954</vt:i4>
      </vt:variant>
      <vt:variant>
        <vt:i4>2055</vt:i4>
      </vt:variant>
      <vt:variant>
        <vt:i4>1028</vt:i4>
      </vt:variant>
      <vt:variant>
        <vt:i4>1</vt:i4>
      </vt:variant>
      <vt:variant>
        <vt:lpwstr>carta_intestata_pie_pagina</vt:lpwstr>
      </vt:variant>
      <vt:variant>
        <vt:lpwstr/>
      </vt:variant>
      <vt:variant>
        <vt:i4>7929909</vt:i4>
      </vt:variant>
      <vt:variant>
        <vt:i4>2058</vt:i4>
      </vt:variant>
      <vt:variant>
        <vt:i4>1025</vt:i4>
      </vt:variant>
      <vt:variant>
        <vt:i4>1</vt:i4>
      </vt:variant>
      <vt:variant>
        <vt:lpwstr>intestaz_camera</vt:lpwstr>
      </vt:variant>
      <vt:variant>
        <vt:lpwstr/>
      </vt:variant>
      <vt:variant>
        <vt:i4>327735</vt:i4>
      </vt:variant>
      <vt:variant>
        <vt:i4>2061</vt:i4>
      </vt:variant>
      <vt:variant>
        <vt:i4>1026</vt:i4>
      </vt:variant>
      <vt:variant>
        <vt:i4>1</vt:i4>
      </vt:variant>
      <vt:variant>
        <vt:lpwstr>pie_pagina_4colonne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 ---</dc:creator>
  <cp:lastModifiedBy>Madre</cp:lastModifiedBy>
  <cp:revision>2</cp:revision>
  <cp:lastPrinted>2020-05-14T14:27:00Z</cp:lastPrinted>
  <dcterms:created xsi:type="dcterms:W3CDTF">2020-05-18T08:55:00Z</dcterms:created>
  <dcterms:modified xsi:type="dcterms:W3CDTF">2020-05-18T08:55:00Z</dcterms:modified>
</cp:coreProperties>
</file>