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66" w:rsidRDefault="008F4866" w:rsidP="008F4866">
      <w:pPr>
        <w:spacing w:line="360" w:lineRule="auto"/>
        <w:rPr>
          <w:rFonts w:cs="Arial"/>
          <w:sz w:val="24"/>
          <w:szCs w:val="24"/>
        </w:rPr>
      </w:pPr>
    </w:p>
    <w:p w:rsidR="00ED6078" w:rsidRDefault="00ED6078" w:rsidP="00ED6078">
      <w:pPr>
        <w:pStyle w:val="Titolo3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AVVISO AI NAVIGANTI : la Camera Marche è on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line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con i suoi servizi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Anche d'estate, anche in fase 3, l'attività on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line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di Camera Marche prosegue come nei mesi scorsi. La modalità "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smart</w:t>
      </w:r>
      <w:proofErr w:type="spellEnd"/>
      <w:r>
        <w:rPr>
          <w:rFonts w:ascii="Arial" w:hAnsi="Arial" w:cs="Arial"/>
          <w:color w:val="000000"/>
          <w:sz w:val="15"/>
          <w:szCs w:val="15"/>
        </w:rPr>
        <w:t>" risponde a ragioni di sicurezza e prudenza, ancora necessarie, ma anche di risparmio di tempo e risorse, oltre che di trasparenza e semplificazione.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Quindi ricordiamo che: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Style w:val="Enfasigrassetto"/>
          <w:rFonts w:ascii="Arial" w:hAnsi="Arial" w:cs="Arial"/>
          <w:color w:val="000000"/>
          <w:sz w:val="15"/>
          <w:szCs w:val="15"/>
        </w:rPr>
        <w:t>PAGAMENTI SICURI E VELOCI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0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Dal 1° luglio entra in vigore il sistema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pagoPA</w:t>
      </w:r>
      <w:proofErr w:type="spellEnd"/>
      <w:r>
        <w:rPr>
          <w:rFonts w:ascii="Arial" w:hAnsi="Arial" w:cs="Arial"/>
          <w:color w:val="000000"/>
          <w:sz w:val="15"/>
          <w:szCs w:val="15"/>
        </w:rPr>
        <w:t>, piattaforma per pagamenti elettronici realizzato per rendere più semplice, sicuro e trasparente qualsiasi pagamento verso la Pubblica Amministrazione.</w:t>
      </w:r>
      <w:r>
        <w:rPr>
          <w:rFonts w:ascii="Arial" w:hAnsi="Arial" w:cs="Arial"/>
          <w:color w:val="000000"/>
          <w:sz w:val="15"/>
          <w:szCs w:val="15"/>
        </w:rPr>
        <w:br/>
      </w:r>
      <w:hyperlink r:id="rId8" w:tgtFrame="_blank" w:history="1">
        <w:proofErr w:type="spellStart"/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pagoPA</w:t>
        </w:r>
        <w:proofErr w:type="spellEnd"/>
      </w:hyperlink>
      <w:r>
        <w:rPr>
          <w:rFonts w:ascii="Arial" w:hAnsi="Arial" w:cs="Arial"/>
          <w:color w:val="000000"/>
          <w:sz w:val="15"/>
          <w:szCs w:val="15"/>
        </w:rPr>
        <w:t> non è un sito dove pagare, ma una nuova modalità per eseguire tramite i Prestatori di Servizi di Pagamento (PSP) aderenti, i pagamenti verso la Pubblica Amministrazione in modalità standardizzata. Si possono effettuare i pagamenti direttamente sul sito o sull’applicazione mobile dell’Ente o attraverso i canali sia fisici che online di banche e altri Prestatori di Servizi di Pagamento</w:t>
      </w:r>
      <w:r>
        <w:rPr>
          <w:rFonts w:ascii="Arial" w:hAnsi="Arial" w:cs="Arial"/>
          <w:color w:val="000000"/>
          <w:sz w:val="15"/>
          <w:szCs w:val="15"/>
        </w:rPr>
        <w:br/>
        <w:t>• Presso le agenzie della banca</w:t>
      </w:r>
      <w:r>
        <w:rPr>
          <w:rFonts w:ascii="Arial" w:hAnsi="Arial" w:cs="Arial"/>
          <w:color w:val="000000"/>
          <w:sz w:val="15"/>
          <w:szCs w:val="15"/>
        </w:rPr>
        <w:br/>
        <w:t xml:space="preserve">• Utilizzando l’home banking del PSP (riconoscibili dai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loghi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CBILL o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pagoPA</w:t>
      </w:r>
      <w:proofErr w:type="spellEnd"/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br/>
        <w:t>• Presso gli sportelli ATM abilitati delle banche</w:t>
      </w:r>
      <w:r>
        <w:rPr>
          <w:rFonts w:ascii="Arial" w:hAnsi="Arial" w:cs="Arial"/>
          <w:color w:val="000000"/>
          <w:sz w:val="15"/>
          <w:szCs w:val="15"/>
        </w:rPr>
        <w:br/>
        <w:t>• Presso i punti vendita di SISAL, Lottomatica e Banca 5</w:t>
      </w:r>
      <w:r>
        <w:rPr>
          <w:rFonts w:ascii="Arial" w:hAnsi="Arial" w:cs="Arial"/>
          <w:color w:val="000000"/>
          <w:sz w:val="15"/>
          <w:szCs w:val="15"/>
        </w:rPr>
        <w:br/>
        <w:t>• Presso gli Uffici Postali.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Style w:val="Enfasigrassetto"/>
          <w:rFonts w:ascii="Arial" w:hAnsi="Arial" w:cs="Arial"/>
          <w:color w:val="000000"/>
          <w:sz w:val="15"/>
          <w:szCs w:val="15"/>
        </w:rPr>
        <w:t>INFODEMIA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0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Per orientarsi tra decreti regionali e nazionali e restare informati su tutte le misure e le disposizioni per le PMI previste da sistema camerale e altre istituzioni abbiamo raccolto tutte le novità su una apposita sezione del nostro sito "</w:t>
      </w:r>
      <w:hyperlink r:id="rId9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Strumenti per l'emergenza</w:t>
        </w:r>
      </w:hyperlink>
      <w:r>
        <w:rPr>
          <w:rFonts w:ascii="Arial" w:hAnsi="Arial" w:cs="Arial"/>
          <w:color w:val="000000"/>
          <w:sz w:val="15"/>
          <w:szCs w:val="15"/>
        </w:rPr>
        <w:t>"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Style w:val="Enfasigrassetto"/>
          <w:rFonts w:ascii="Arial" w:hAnsi="Arial" w:cs="Arial"/>
          <w:color w:val="000000"/>
          <w:sz w:val="15"/>
          <w:szCs w:val="15"/>
        </w:rPr>
        <w:t>UNA PIATTAFORMA SUL MAR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0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La nostra formazione viaggia on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line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con un ricco calendario d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webinar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di cui trovate notizia sulla nostra </w:t>
      </w:r>
      <w:hyperlink r:id="rId10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 xml:space="preserve">pagina </w:t>
        </w:r>
        <w:proofErr w:type="spellStart"/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15"/>
          <w:szCs w:val="15"/>
        </w:rPr>
        <w:t> e sul sito.</w:t>
      </w:r>
      <w:r>
        <w:rPr>
          <w:rFonts w:ascii="Arial" w:hAnsi="Arial" w:cs="Arial"/>
          <w:color w:val="000000"/>
          <w:sz w:val="15"/>
          <w:szCs w:val="15"/>
        </w:rPr>
        <w:br/>
        <w:t xml:space="preserve">La Camera organizza incontri con attori dello sviluppo economico: il commissario straordinario per la ricostruzione Giovanni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Legnini</w:t>
      </w:r>
      <w:proofErr w:type="spellEnd"/>
      <w:r>
        <w:rPr>
          <w:rFonts w:ascii="Arial" w:hAnsi="Arial" w:cs="Arial"/>
          <w:color w:val="000000"/>
          <w:sz w:val="15"/>
          <w:szCs w:val="15"/>
        </w:rPr>
        <w:t>, Il Sottosegretario al Ministero degli Affari Esteri Manlio Di Stefano, il sociologo Presidente del CENSIS Giuseppe De Rita.</w:t>
      </w:r>
      <w:r>
        <w:rPr>
          <w:rFonts w:ascii="Arial" w:hAnsi="Arial" w:cs="Arial"/>
          <w:color w:val="000000"/>
          <w:sz w:val="15"/>
          <w:szCs w:val="15"/>
        </w:rPr>
        <w:br/>
        <w:t xml:space="preserve">Sono tutti on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line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sul nostro </w:t>
      </w:r>
      <w:hyperlink r:id="rId11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 xml:space="preserve">canale </w:t>
        </w:r>
        <w:proofErr w:type="spellStart"/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youtube</w:t>
        </w:r>
        <w:proofErr w:type="spellEnd"/>
      </w:hyperlink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Style w:val="Enfasigrassetto"/>
          <w:rFonts w:ascii="Arial" w:hAnsi="Arial" w:cs="Arial"/>
          <w:color w:val="000000"/>
          <w:sz w:val="15"/>
          <w:szCs w:val="15"/>
        </w:rPr>
        <w:t xml:space="preserve">I CERTIFICATI? VE </w:t>
      </w:r>
      <w:proofErr w:type="spellStart"/>
      <w:r>
        <w:rPr>
          <w:rStyle w:val="Enfasigrassetto"/>
          <w:rFonts w:ascii="Arial" w:hAnsi="Arial" w:cs="Arial"/>
          <w:color w:val="000000"/>
          <w:sz w:val="15"/>
          <w:szCs w:val="15"/>
        </w:rPr>
        <w:t>LI</w:t>
      </w:r>
      <w:proofErr w:type="spellEnd"/>
      <w:r>
        <w:rPr>
          <w:rStyle w:val="Enfasigrassetto"/>
          <w:rFonts w:ascii="Arial" w:hAnsi="Arial" w:cs="Arial"/>
          <w:color w:val="000000"/>
          <w:sz w:val="15"/>
          <w:szCs w:val="15"/>
        </w:rPr>
        <w:t xml:space="preserve"> PORTIAMO NOI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0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Per tutto il mese di luglio sarà ancora attivo </w:t>
      </w:r>
      <w:hyperlink r:id="rId12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servizio di consegna gratuito del certificato per l'estero</w:t>
        </w:r>
      </w:hyperlink>
      <w:r>
        <w:rPr>
          <w:rFonts w:ascii="Arial" w:hAnsi="Arial" w:cs="Arial"/>
          <w:color w:val="000000"/>
          <w:sz w:val="15"/>
          <w:szCs w:val="15"/>
        </w:rPr>
        <w:t> tramite corriere al domicilio d'impresa, svolto ancora gratuitamente dalla Camera delle Marche.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Style w:val="Enfasigrassetto"/>
          <w:rFonts w:ascii="Arial" w:hAnsi="Arial" w:cs="Arial"/>
          <w:color w:val="000000"/>
          <w:sz w:val="15"/>
          <w:szCs w:val="15"/>
        </w:rPr>
        <w:t>DISTORSIONI COMMERCIALI DOVUTE ALL'EPIDEMIA? AI FORNITORI ESTERI LO SPIEGA CAMERA MARCHE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0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La Camera continua a fornire, alle imprese che ne facciano richiesta, una </w:t>
      </w:r>
      <w:hyperlink r:id="rId13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dichiarazione in lingua inglese</w:t>
        </w:r>
      </w:hyperlink>
      <w:r>
        <w:rPr>
          <w:rFonts w:ascii="Arial" w:hAnsi="Arial" w:cs="Arial"/>
          <w:color w:val="000000"/>
          <w:sz w:val="15"/>
          <w:szCs w:val="15"/>
        </w:rPr>
        <w:t>, per i propri fornitori internazionali, contenente un riferimento agli atti emessi dal Governo italiano in relazione all'emergenza coronavirus ed attestante le distorsioni commerciali prodotte dall'epidemia.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Style w:val="Enfasigrassetto"/>
          <w:rFonts w:ascii="Arial" w:hAnsi="Arial" w:cs="Arial"/>
          <w:color w:val="000000"/>
          <w:sz w:val="15"/>
          <w:szCs w:val="15"/>
        </w:rPr>
        <w:t>IL REGISTRO IMPRESE ON LINE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0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Dal </w:t>
      </w:r>
      <w:hyperlink r:id="rId14" w:anchor="/login?cb=0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cassetto digitale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 si possono scaricare gratuitamente visure, atti, bilanci della propria impresa con CNS o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spid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z w:val="15"/>
          <w:szCs w:val="15"/>
        </w:rPr>
        <w:br/>
        <w:t>Sul sito </w:t>
      </w:r>
      <w:hyperlink r:id="rId15" w:tooltip="www.registroimprese.it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www.registroimprese.it</w:t>
        </w:r>
      </w:hyperlink>
      <w:r>
        <w:rPr>
          <w:rFonts w:ascii="Arial" w:hAnsi="Arial" w:cs="Arial"/>
          <w:color w:val="000000"/>
          <w:sz w:val="15"/>
          <w:szCs w:val="15"/>
        </w:rPr>
        <w:t> si possono acquistare visure, fascicoli d’impresa, ultimo bilancio. </w:t>
      </w:r>
      <w:hyperlink r:id="rId16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On line si rinnova la firma digitale (CNS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) in scadenza collegandosi al sito di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Infocamere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z w:val="15"/>
          <w:szCs w:val="15"/>
        </w:rPr>
        <w:br/>
        <w:t>La sezione del sito dedicata al</w:t>
      </w:r>
      <w:hyperlink r:id="rId17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 Registro Imprese</w:t>
        </w:r>
      </w:hyperlink>
      <w:r>
        <w:rPr>
          <w:rFonts w:ascii="Arial" w:hAnsi="Arial" w:cs="Arial"/>
          <w:color w:val="000000"/>
          <w:sz w:val="15"/>
          <w:szCs w:val="15"/>
        </w:rPr>
        <w:t> fornisce tutte e informazioni su pratiche e avvio attività.</w:t>
      </w:r>
      <w:r>
        <w:rPr>
          <w:rFonts w:ascii="Arial" w:hAnsi="Arial" w:cs="Arial"/>
          <w:color w:val="000000"/>
          <w:sz w:val="15"/>
          <w:szCs w:val="15"/>
        </w:rPr>
        <w:br/>
        <w:t>Marchi e brevetti si registrano sul sito dell’</w:t>
      </w:r>
      <w:hyperlink r:id="rId18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UIBM</w:t>
        </w:r>
      </w:hyperlink>
      <w:r>
        <w:rPr>
          <w:rFonts w:ascii="Arial" w:hAnsi="Arial" w:cs="Arial"/>
          <w:color w:val="000000"/>
          <w:sz w:val="15"/>
          <w:szCs w:val="15"/>
        </w:rPr>
        <w:t> (è necessaria la firma digitale - CNS), le istanze di mediazione sul sito </w:t>
      </w:r>
      <w:hyperlink r:id="rId19" w:tooltip="www.conciliacamera.it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www.conciliacamera.it</w:t>
        </w:r>
      </w:hyperlink>
      <w:r>
        <w:rPr>
          <w:rFonts w:ascii="Arial" w:hAnsi="Arial" w:cs="Arial"/>
          <w:color w:val="000000"/>
          <w:sz w:val="15"/>
          <w:szCs w:val="15"/>
        </w:rPr>
        <w:t> oppure inviando la domanda via pec a: </w:t>
      </w:r>
      <w:hyperlink r:id="rId20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cciaa@pec.marche.camcom.it</w:t>
        </w:r>
      </w:hyperlink>
    </w:p>
    <w:p w:rsidR="00ED6078" w:rsidRDefault="00ED6078" w:rsidP="00ED6078">
      <w:pPr>
        <w:pStyle w:val="NormaleWeb"/>
        <w:shd w:val="clear" w:color="auto" w:fill="FFFFFF"/>
        <w:spacing w:before="0" w:beforeAutospacing="0" w:after="94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Style w:val="Enfasigrassetto"/>
          <w:rFonts w:ascii="Arial" w:hAnsi="Arial" w:cs="Arial"/>
          <w:color w:val="000000"/>
          <w:sz w:val="15"/>
          <w:szCs w:val="15"/>
        </w:rPr>
        <w:t xml:space="preserve">ALTRI MODI </w:t>
      </w:r>
      <w:proofErr w:type="spellStart"/>
      <w:r>
        <w:rPr>
          <w:rStyle w:val="Enfasigrassetto"/>
          <w:rFonts w:ascii="Arial" w:hAnsi="Arial" w:cs="Arial"/>
          <w:color w:val="000000"/>
          <w:sz w:val="15"/>
          <w:szCs w:val="15"/>
        </w:rPr>
        <w:t>DI</w:t>
      </w:r>
      <w:proofErr w:type="spellEnd"/>
      <w:r>
        <w:rPr>
          <w:rStyle w:val="Enfasigrassetto"/>
          <w:rFonts w:ascii="Arial" w:hAnsi="Arial" w:cs="Arial"/>
          <w:color w:val="000000"/>
          <w:sz w:val="15"/>
          <w:szCs w:val="15"/>
        </w:rPr>
        <w:t xml:space="preserve"> STARE AL MONDO</w:t>
      </w:r>
    </w:p>
    <w:p w:rsidR="00ED6078" w:rsidRDefault="00ED6078" w:rsidP="00ED6078">
      <w:pPr>
        <w:pStyle w:val="NormaleWeb"/>
        <w:shd w:val="clear" w:color="auto" w:fill="FFFFFF"/>
        <w:spacing w:before="0" w:beforeAutospacing="0" w:after="0" w:afterAutospacing="0" w:line="226" w:lineRule="atLeas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L'emergenza sanitaria ha colpito l'interscambio con l'estero e la programmazione fieristica. Camera Marche offre sul “Strumenti per l'emergenza”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Iink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una </w:t>
      </w:r>
      <w:hyperlink r:id="rId21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ricognizione mirata e sempre aggiornata degli appuntamenti in fiera</w:t>
        </w:r>
      </w:hyperlink>
      <w:r>
        <w:rPr>
          <w:rFonts w:ascii="Arial" w:hAnsi="Arial" w:cs="Arial"/>
          <w:color w:val="000000"/>
          <w:sz w:val="15"/>
          <w:szCs w:val="15"/>
        </w:rPr>
        <w:t> programmati evidenziando quelli confermati, quelli annullati e quelli magari trasferiti su web.</w:t>
      </w:r>
      <w:r>
        <w:rPr>
          <w:rFonts w:ascii="Arial" w:hAnsi="Arial" w:cs="Arial"/>
          <w:color w:val="000000"/>
          <w:sz w:val="15"/>
          <w:szCs w:val="15"/>
        </w:rPr>
        <w:br/>
        <w:t>Inoltre con l'innovativo </w:t>
      </w:r>
      <w:hyperlink r:id="rId22" w:tgtFrame="_blank" w:history="1">
        <w:r>
          <w:rPr>
            <w:rStyle w:val="Collegamentoipertestuale"/>
            <w:rFonts w:ascii="Arial" w:hAnsi="Arial" w:cs="Arial"/>
            <w:color w:val="0066CC"/>
            <w:sz w:val="15"/>
            <w:szCs w:val="15"/>
            <w:bdr w:val="none" w:sz="0" w:space="0" w:color="auto" w:frame="1"/>
          </w:rPr>
          <w:t>bando b2b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 per attrezzarsi alle manifestazioni fieristiche digitali, promuove la capacità di stare on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line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e la conoscenza delle opportunità legate ai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marketplace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</w:p>
    <w:p w:rsidR="000035FE" w:rsidRPr="008B6A7F" w:rsidRDefault="000035FE" w:rsidP="001A7208">
      <w:pPr>
        <w:rPr>
          <w:rFonts w:cs="Arial"/>
          <w:b/>
          <w:color w:val="111111"/>
          <w:sz w:val="24"/>
          <w:szCs w:val="24"/>
        </w:rPr>
      </w:pPr>
    </w:p>
    <w:sectPr w:rsidR="000035FE" w:rsidRPr="008B6A7F" w:rsidSect="0066713F">
      <w:headerReference w:type="even" r:id="rId23"/>
      <w:headerReference w:type="default" r:id="rId24"/>
      <w:footerReference w:type="default" r:id="rId25"/>
      <w:pgSz w:w="11906" w:h="16838"/>
      <w:pgMar w:top="1417" w:right="1134" w:bottom="1418" w:left="1134" w:header="510" w:footer="56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CBB" w:rsidRDefault="00582CBB">
      <w:r>
        <w:separator/>
      </w:r>
    </w:p>
  </w:endnote>
  <w:endnote w:type="continuationSeparator" w:id="0">
    <w:p w:rsidR="00582CBB" w:rsidRDefault="00582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20B0604020202020204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0001"/>
      <w:docPartObj>
        <w:docPartGallery w:val="Page Numbers (Bottom of Page)"/>
        <w:docPartUnique/>
      </w:docPartObj>
    </w:sdtPr>
    <w:sdtContent>
      <w:p w:rsidR="00E25C95" w:rsidRDefault="00E166A9">
        <w:pPr>
          <w:pStyle w:val="Pidipagina"/>
          <w:jc w:val="right"/>
        </w:pPr>
        <w:fldSimple w:instr=" PAGE   \* MERGEFORMAT ">
          <w:r w:rsidR="00ED6078">
            <w:rPr>
              <w:noProof/>
            </w:rPr>
            <w:t>1</w:t>
          </w:r>
        </w:fldSimple>
      </w:p>
    </w:sdtContent>
  </w:sdt>
  <w:p w:rsidR="00E25C95" w:rsidRDefault="00E25C9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CBB" w:rsidRDefault="00582CBB">
      <w:r>
        <w:separator/>
      </w:r>
    </w:p>
  </w:footnote>
  <w:footnote w:type="continuationSeparator" w:id="0">
    <w:p w:rsidR="00582CBB" w:rsidRDefault="00582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C95" w:rsidRDefault="00E25C95">
    <w:pPr>
      <w:pStyle w:val="Intestazione"/>
    </w:pPr>
    <w:r>
      <w:rPr>
        <w:noProof/>
      </w:rPr>
      <w:drawing>
        <wp:inline distT="0" distB="0" distL="0" distR="0">
          <wp:extent cx="6108700" cy="720090"/>
          <wp:effectExtent l="0" t="0" r="0" b="0"/>
          <wp:docPr id="1" name="Immagine 1" descr="carta_intestata_pie_pagi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_intestata_pie_pagin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108700" cy="720090"/>
          <wp:effectExtent l="0" t="0" r="0" b="0"/>
          <wp:docPr id="2" name="Immagine 2" descr="carta_intestata_pie_pagi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_intestata_pie_pagin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C95" w:rsidRDefault="00E25C95">
    <w:pPr>
      <w:pStyle w:val="Intestazione"/>
    </w:pPr>
    <w:r>
      <w:rPr>
        <w:noProof/>
      </w:rPr>
      <w:drawing>
        <wp:inline distT="0" distB="0" distL="0" distR="0">
          <wp:extent cx="6120130" cy="897890"/>
          <wp:effectExtent l="0" t="0" r="1270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_came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7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25E"/>
    <w:multiLevelType w:val="multilevel"/>
    <w:tmpl w:val="E88AB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C59EA"/>
    <w:multiLevelType w:val="hybridMultilevel"/>
    <w:tmpl w:val="E0D4D0B2"/>
    <w:lvl w:ilvl="0" w:tplc="03F2A8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13E0"/>
    <w:multiLevelType w:val="multilevel"/>
    <w:tmpl w:val="5FCE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E62A35"/>
    <w:multiLevelType w:val="hybridMultilevel"/>
    <w:tmpl w:val="7A4C3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27639"/>
    <w:multiLevelType w:val="multilevel"/>
    <w:tmpl w:val="5CBA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D53876"/>
    <w:multiLevelType w:val="multilevel"/>
    <w:tmpl w:val="700E5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7798F"/>
    <w:multiLevelType w:val="multilevel"/>
    <w:tmpl w:val="7A68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D84954"/>
    <w:multiLevelType w:val="multilevel"/>
    <w:tmpl w:val="BFA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B536A7"/>
    <w:multiLevelType w:val="multilevel"/>
    <w:tmpl w:val="B6AC6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61BA1"/>
    <w:multiLevelType w:val="hybridMultilevel"/>
    <w:tmpl w:val="3058F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22173"/>
    <w:multiLevelType w:val="hybridMultilevel"/>
    <w:tmpl w:val="04DA7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392CCE"/>
    <w:rsid w:val="00002D8B"/>
    <w:rsid w:val="000035FE"/>
    <w:rsid w:val="000379DE"/>
    <w:rsid w:val="00091F3D"/>
    <w:rsid w:val="000C704D"/>
    <w:rsid w:val="000D2692"/>
    <w:rsid w:val="001036DD"/>
    <w:rsid w:val="00132883"/>
    <w:rsid w:val="00190AB5"/>
    <w:rsid w:val="001A7208"/>
    <w:rsid w:val="001D58EA"/>
    <w:rsid w:val="00201884"/>
    <w:rsid w:val="00201A8B"/>
    <w:rsid w:val="00251E47"/>
    <w:rsid w:val="00262FD6"/>
    <w:rsid w:val="002C0692"/>
    <w:rsid w:val="002C7200"/>
    <w:rsid w:val="002E454E"/>
    <w:rsid w:val="002F217F"/>
    <w:rsid w:val="003233DC"/>
    <w:rsid w:val="00372A37"/>
    <w:rsid w:val="00380525"/>
    <w:rsid w:val="00392CCE"/>
    <w:rsid w:val="00407E68"/>
    <w:rsid w:val="00442DE8"/>
    <w:rsid w:val="00482106"/>
    <w:rsid w:val="00487EC6"/>
    <w:rsid w:val="004D6198"/>
    <w:rsid w:val="0053497A"/>
    <w:rsid w:val="00564764"/>
    <w:rsid w:val="005666B6"/>
    <w:rsid w:val="00580C1A"/>
    <w:rsid w:val="00582CBB"/>
    <w:rsid w:val="005A7EBD"/>
    <w:rsid w:val="00605338"/>
    <w:rsid w:val="00632A2A"/>
    <w:rsid w:val="0066713F"/>
    <w:rsid w:val="00672BE5"/>
    <w:rsid w:val="006A2DF7"/>
    <w:rsid w:val="006A6BF8"/>
    <w:rsid w:val="006B1A19"/>
    <w:rsid w:val="006B7E76"/>
    <w:rsid w:val="00786886"/>
    <w:rsid w:val="00870ACC"/>
    <w:rsid w:val="008A54F0"/>
    <w:rsid w:val="008B2157"/>
    <w:rsid w:val="008B6A7F"/>
    <w:rsid w:val="008C03BA"/>
    <w:rsid w:val="008D1B02"/>
    <w:rsid w:val="008D55D5"/>
    <w:rsid w:val="008D7B3B"/>
    <w:rsid w:val="008F298E"/>
    <w:rsid w:val="008F4866"/>
    <w:rsid w:val="00934BED"/>
    <w:rsid w:val="00951C05"/>
    <w:rsid w:val="0097637E"/>
    <w:rsid w:val="009825B1"/>
    <w:rsid w:val="009B22B7"/>
    <w:rsid w:val="009C4778"/>
    <w:rsid w:val="00A025AF"/>
    <w:rsid w:val="00A74E5B"/>
    <w:rsid w:val="00AC0E97"/>
    <w:rsid w:val="00B804E6"/>
    <w:rsid w:val="00C01E0A"/>
    <w:rsid w:val="00C17F1C"/>
    <w:rsid w:val="00C870ED"/>
    <w:rsid w:val="00C97A41"/>
    <w:rsid w:val="00D4471D"/>
    <w:rsid w:val="00D57D0D"/>
    <w:rsid w:val="00D7208E"/>
    <w:rsid w:val="00D7757E"/>
    <w:rsid w:val="00DA43C1"/>
    <w:rsid w:val="00DB18B3"/>
    <w:rsid w:val="00E10802"/>
    <w:rsid w:val="00E166A9"/>
    <w:rsid w:val="00E25C95"/>
    <w:rsid w:val="00E466F6"/>
    <w:rsid w:val="00E82B0A"/>
    <w:rsid w:val="00E9245F"/>
    <w:rsid w:val="00EC2C72"/>
    <w:rsid w:val="00ED6078"/>
    <w:rsid w:val="00EE4FB8"/>
    <w:rsid w:val="00EF0335"/>
    <w:rsid w:val="00F470FD"/>
    <w:rsid w:val="00F95A9B"/>
    <w:rsid w:val="00FA2AFF"/>
    <w:rsid w:val="00FB4FE7"/>
    <w:rsid w:val="00FC6B7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736639"/>
    <w:rPr>
      <w:rFonts w:ascii="Arial" w:hAnsi="Ari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60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5">
    <w:name w:val="heading 5"/>
    <w:basedOn w:val="Normale"/>
    <w:link w:val="Titolo5Carattere"/>
    <w:uiPriority w:val="9"/>
    <w:qFormat/>
    <w:rsid w:val="002C0692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92C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92CC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A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A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2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328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C0692"/>
    <w:rPr>
      <w:b/>
      <w:bCs/>
    </w:rPr>
  </w:style>
  <w:style w:type="paragraph" w:styleId="Corpodeltesto">
    <w:name w:val="Body Text"/>
    <w:basedOn w:val="Normale"/>
    <w:link w:val="CorpodeltestoCarattere"/>
    <w:rsid w:val="002C0692"/>
    <w:pPr>
      <w:widowControl w:val="0"/>
      <w:suppressAutoHyphens/>
      <w:spacing w:after="120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2C0692"/>
    <w:rPr>
      <w:rFonts w:eastAsia="Andale Sans UI"/>
      <w:kern w:val="1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57D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C01E0A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01E0A"/>
    <w:rPr>
      <w:i/>
      <w:iCs/>
    </w:rPr>
  </w:style>
  <w:style w:type="paragraph" w:customStyle="1" w:styleId="m3087065310316961463msolistparagraph">
    <w:name w:val="m_3087065310316961463msolistparagraph"/>
    <w:basedOn w:val="Normale"/>
    <w:rsid w:val="00951C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821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82106"/>
    <w:rPr>
      <w:rFonts w:ascii="Arial" w:hAnsi="Arial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A72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A7208"/>
    <w:rPr>
      <w:b/>
      <w:bCs/>
    </w:rPr>
  </w:style>
  <w:style w:type="character" w:customStyle="1" w:styleId="apple-style-span">
    <w:name w:val="apple-style-span"/>
    <w:basedOn w:val="Carpredefinitoparagrafo"/>
    <w:rsid w:val="008C03BA"/>
  </w:style>
  <w:style w:type="paragraph" w:customStyle="1" w:styleId="sottotitolo">
    <w:name w:val="sottotitolo"/>
    <w:basedOn w:val="Normale"/>
    <w:rsid w:val="008D7B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EC6"/>
    <w:rPr>
      <w:rFonts w:ascii="Arial" w:hAnsi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6078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gopa.gov.it/" TargetMode="External"/><Relationship Id="rId13" Type="http://schemas.openxmlformats.org/officeDocument/2006/relationships/hyperlink" Target="http://www.an.camcom.gov.it/20200414/emergenza-covid-19-vostra-sicurezza-nostra-prima-priorita" TargetMode="External"/><Relationship Id="rId18" Type="http://schemas.openxmlformats.org/officeDocument/2006/relationships/hyperlink" Target="https://uibm.mise.gov.it/index.php/i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c.camcom.it/uploaded/Allegati/Promozione/Charts/Open-Data-Fier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n.camcom.gov.it/20190729/servizi-materia-certificazione-lestero-0" TargetMode="External"/><Relationship Id="rId17" Type="http://schemas.openxmlformats.org/officeDocument/2006/relationships/hyperlink" Target="http://www.an.camcom.gov.it/registro-impres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ard.infocamere.it/infocard/pub/" TargetMode="External"/><Relationship Id="rId20" Type="http://schemas.openxmlformats.org/officeDocument/2006/relationships/hyperlink" Target="mailto:cciaa@pec.marche.camcom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XKpi0y-YBnfMqJVqpWEthw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registroimprese.it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facebook.com/CameraCommercioAncona/" TargetMode="External"/><Relationship Id="rId19" Type="http://schemas.openxmlformats.org/officeDocument/2006/relationships/hyperlink" Target="http://www.conciliacamer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che.camcom.it/strumenti-per-lemergenza" TargetMode="External"/><Relationship Id="rId14" Type="http://schemas.openxmlformats.org/officeDocument/2006/relationships/hyperlink" Target="https://impresa.italia.it/cadi/app/" TargetMode="External"/><Relationship Id="rId22" Type="http://schemas.openxmlformats.org/officeDocument/2006/relationships/hyperlink" Target="http://www.an.camcom.gov.it/20200525/bando-b2b-apertura-1-giugno-202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697A7-2055-4861-97BC-29958714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Ancona Promuove-Promadria</Company>
  <LinksUpToDate>false</LinksUpToDate>
  <CharactersWithSpaces>5012</CharactersWithSpaces>
  <SharedDoc>false</SharedDoc>
  <HLinks>
    <vt:vector size="24" baseType="variant">
      <vt:variant>
        <vt:i4>4259954</vt:i4>
      </vt:variant>
      <vt:variant>
        <vt:i4>2054</vt:i4>
      </vt:variant>
      <vt:variant>
        <vt:i4>1027</vt:i4>
      </vt:variant>
      <vt:variant>
        <vt:i4>1</vt:i4>
      </vt:variant>
      <vt:variant>
        <vt:lpwstr>carta_intestata_pie_pagina</vt:lpwstr>
      </vt:variant>
      <vt:variant>
        <vt:lpwstr/>
      </vt:variant>
      <vt:variant>
        <vt:i4>4259954</vt:i4>
      </vt:variant>
      <vt:variant>
        <vt:i4>2055</vt:i4>
      </vt:variant>
      <vt:variant>
        <vt:i4>1028</vt:i4>
      </vt:variant>
      <vt:variant>
        <vt:i4>1</vt:i4>
      </vt:variant>
      <vt:variant>
        <vt:lpwstr>carta_intestata_pie_pagina</vt:lpwstr>
      </vt:variant>
      <vt:variant>
        <vt:lpwstr/>
      </vt:variant>
      <vt:variant>
        <vt:i4>7929909</vt:i4>
      </vt:variant>
      <vt:variant>
        <vt:i4>2058</vt:i4>
      </vt:variant>
      <vt:variant>
        <vt:i4>1025</vt:i4>
      </vt:variant>
      <vt:variant>
        <vt:i4>1</vt:i4>
      </vt:variant>
      <vt:variant>
        <vt:lpwstr>intestaz_camera</vt:lpwstr>
      </vt:variant>
      <vt:variant>
        <vt:lpwstr/>
      </vt:variant>
      <vt:variant>
        <vt:i4>327735</vt:i4>
      </vt:variant>
      <vt:variant>
        <vt:i4>2061</vt:i4>
      </vt:variant>
      <vt:variant>
        <vt:i4>1026</vt:i4>
      </vt:variant>
      <vt:variant>
        <vt:i4>1</vt:i4>
      </vt:variant>
      <vt:variant>
        <vt:lpwstr>pie_pagina_4colonne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 ---</dc:creator>
  <cp:lastModifiedBy>Silvia</cp:lastModifiedBy>
  <cp:revision>4</cp:revision>
  <cp:lastPrinted>2019-11-11T08:54:00Z</cp:lastPrinted>
  <dcterms:created xsi:type="dcterms:W3CDTF">2019-12-31T07:13:00Z</dcterms:created>
  <dcterms:modified xsi:type="dcterms:W3CDTF">2020-06-26T12:37:00Z</dcterms:modified>
</cp:coreProperties>
</file>