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Arial" w:cs="Arial" w:eastAsia="Arial" w:hAnsi="Arial"/>
          <w:b w:val="1"/>
          <w:bCs w:val="1"/>
        </w:rPr>
      </w:pPr>
      <w:bookmarkStart w:colFirst="0" w:colLast="0" w:name="_heading=h.dlu56t4qnlq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4248150</wp:posOffset>
            </wp:positionH>
            <wp:positionV relativeFrom="paragraph">
              <wp:posOffset>179691</wp:posOffset>
            </wp:positionV>
            <wp:extent cx="778950" cy="946895"/>
            <wp:effectExtent b="0" l="0" r="0" t="0"/>
            <wp:wrapSquare wrapText="bothSides" distB="19050" distT="19050" distL="19050" distR="1905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950" cy="9468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5205420</wp:posOffset>
            </wp:positionH>
            <wp:positionV relativeFrom="paragraph">
              <wp:posOffset>142875</wp:posOffset>
            </wp:positionV>
            <wp:extent cx="914400" cy="591185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143793</wp:posOffset>
            </wp:positionV>
            <wp:extent cx="2590800" cy="49022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90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right="-145.8661417322827" w:hanging="1133.8582677165355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-145.8661417322827" w:hanging="1133.8582677165355"/>
        <w:jc w:val="center"/>
        <w:rPr>
          <w:rFonts w:ascii="Arial" w:cs="Arial" w:eastAsia="Arial" w:hAnsi="Arial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BANDO “DOPPIA TRANSIZIONE”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 ANNO 2026</w:t>
      </w:r>
    </w:p>
    <w:p w:rsidR="00000000" w:rsidDel="00000000" w:rsidP="00000000" w:rsidRDefault="00000000" w:rsidRPr="00000000" w14:paraId="0000000D">
      <w:pPr>
        <w:spacing w:after="0" w:line="240" w:lineRule="auto"/>
        <w:ind w:left="-708.6614173228347" w:right="-137.5984251968498" w:firstLine="0"/>
        <w:jc w:val="center"/>
        <w:rPr>
          <w:rFonts w:ascii="Arial" w:cs="Arial" w:eastAsia="Arial" w:hAnsi="Arial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-582.4015748031485" w:hanging="1133.8582677165355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0"/>
        </w:rPr>
        <w:t xml:space="preserve">Modello  D: 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“DICHIARAZIONE ESENZIONE DURC”</w:t>
      </w:r>
    </w:p>
    <w:p w:rsidR="00000000" w:rsidDel="00000000" w:rsidP="00000000" w:rsidRDefault="00000000" w:rsidRPr="00000000" w14:paraId="0000000F">
      <w:pPr>
        <w:spacing w:after="0" w:line="240" w:lineRule="auto"/>
        <w:ind w:right="-582.4015748031485" w:hanging="1133.8582677165355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(Dichiarazione sostitutiva dell’atto di notorietà per soggetti che non hanno posizione inps/inail -  autocertificazione di esenzione durc (resa ex art. 47 d.p.r. 28 dicembre 2000, n. 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AI FINI DELLA VERIFICA DELLA REGOLARITÀ CONTRIBUTIVA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C.F. :___________________________________________________________________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in qualità di Legale Rappresentante dell’Impresa (Ragione Sociale) :   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sede legale in ____________________________ Prov. ____________ cap. ____________</w:t>
      </w:r>
    </w:p>
    <w:p w:rsidR="00000000" w:rsidDel="00000000" w:rsidP="00000000" w:rsidRDefault="00000000" w:rsidRPr="00000000" w14:paraId="0000001E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Via_________________________________________________________n. __________</w:t>
      </w:r>
    </w:p>
    <w:p w:rsidR="00000000" w:rsidDel="00000000" w:rsidP="00000000" w:rsidRDefault="00000000" w:rsidRPr="00000000" w14:paraId="0000001F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_________________   Partita IVA ______________________________</w:t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Tel.____________________________e-mail ______________________ PEC ______________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consapevole delle sanzioni penali richiamate dall’art. 76 del D.P.R. n. 445/2000 in caso di dichiarazioni mendaci e di formazione o uso di atti falsi, a tal fine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-57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di essere ai fini del non obbligo assicurativo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INAIL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(barrare la casella d’interesse):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titolare impresa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titolare agricolo che non esercita lavorazioni meccanico-agricole per conto terzi (trebbiatura, mietitrebbiatura ecc.)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libero professionista iscritto all’ordine che versa i contributi alla cassa di riferimento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studio associato di Professionisti iscritti all’Albo (non soci lavoratori e soggetti alla dipendenza funzionale nei confronti della Società per il raggiungimento dei beni e dei fini societari)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(specificare) ……………………………………………………………………………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nonché di non essere soggetto agli obblighi assicurativi, non </w:t>
      </w:r>
      <w:r w:rsidDel="00000000" w:rsidR="00000000" w:rsidRPr="00000000">
        <w:rPr>
          <w:rFonts w:ascii="Arial" w:cs="Arial" w:eastAsia="Arial" w:hAnsi="Arial"/>
          <w:rtl w:val="0"/>
        </w:rPr>
        <w:t xml:space="preserve">ricorrendo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i presupposti, previsti agli artt. 1 e 4 della Legge n. 1124 del 30/6/1965 (Testo unico delle disposizioni per l'assicurazione obbligatoria contro gli infortuni sul lavoro e le malattie professionali.).</w:t>
      </w:r>
    </w:p>
    <w:p w:rsidR="00000000" w:rsidDel="00000000" w:rsidP="00000000" w:rsidRDefault="00000000" w:rsidRPr="00000000" w14:paraId="00000030">
      <w:pPr>
        <w:spacing w:after="60" w:lineRule="auto"/>
        <w:ind w:left="3540" w:firstLine="708.0000000000001"/>
        <w:jc w:val="both"/>
        <w:rPr>
          <w:rFonts w:ascii="Arial" w:cs="Arial" w:eastAsia="Arial" w:hAnsi="Arial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998"/>
          <w:tab w:val="center" w:leader="none" w:pos="4819"/>
        </w:tabs>
        <w:spacing w:after="6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60" w:lineRule="auto"/>
        <w:ind w:left="3540" w:firstLine="708.0000000000001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lineRule="auto"/>
        <w:jc w:val="both"/>
        <w:rPr>
          <w:rFonts w:ascii="Arial" w:cs="Arial" w:eastAsia="Arial" w:hAnsi="Arial"/>
          <w:i w:val="1"/>
          <w:iCs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ai fini del non obbligo di imposizione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INPS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(barrare la casella d’interesse):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titolare di impresa senza lavoratori dipendenti;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lavoratore dipendente con versamento della contribuzione a INPS/INPDAP/ENPALS (barrare gli enti non interessati)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versare la contribuzione alla seguente cassa Professionale…………………………………….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 (specificare) 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="240" w:lineRule="auto"/>
        <w:ind w:left="283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Legale Rappresentante</w:t>
      </w:r>
    </w:p>
    <w:p w:rsidR="00000000" w:rsidDel="00000000" w:rsidP="00000000" w:rsidRDefault="00000000" w:rsidRPr="00000000" w14:paraId="0000003C">
      <w:pPr>
        <w:spacing w:after="0" w:line="240" w:lineRule="auto"/>
        <w:ind w:firstLine="666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Firmato digitalmente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Protezione dei dati personali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il richiedente dichiara di essere stato informato sulle modalità e finalità del trattamento dei dati ai sensi del d.lgs. 196/2003 e s.m.i. e del regolamento UE 2016/679 in occasione dell’avvio del procedimento cui la presente dichiarazione si riferisce. 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Legale Rappresentante</w:t>
      </w:r>
    </w:p>
    <w:p w:rsidR="00000000" w:rsidDel="00000000" w:rsidP="00000000" w:rsidRDefault="00000000" w:rsidRPr="00000000" w14:paraId="00000045">
      <w:pPr>
        <w:spacing w:after="0" w:line="240" w:lineRule="auto"/>
        <w:ind w:firstLine="6663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Firmato digitalmente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1134" w:top="280" w:left="1134" w:right="1134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⬜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PVYhy0ciZOA0cAquAA590OWfIA==">CgMxLjAyDWguZGx1NTZ0NHFubHE4AHIhMVcteEl2cnVBUVJxNkQxa3NXU25GVnRxNENab1pmVTBR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