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3771900</wp:posOffset>
            </wp:positionH>
            <wp:positionV relativeFrom="paragraph">
              <wp:posOffset>114300</wp:posOffset>
            </wp:positionV>
            <wp:extent cx="778950" cy="946895"/>
            <wp:effectExtent b="0" l="0" r="0" t="0"/>
            <wp:wrapSquare wrapText="bothSides" distB="19050" distT="19050" distL="19050" distR="1905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8950" cy="9468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-76198</wp:posOffset>
            </wp:positionH>
            <wp:positionV relativeFrom="paragraph">
              <wp:posOffset>114300</wp:posOffset>
            </wp:positionV>
            <wp:extent cx="2590800" cy="490219"/>
            <wp:effectExtent b="0" l="0" r="0" t="0"/>
            <wp:wrapNone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4902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sz w:val="44"/>
          <w:szCs w:val="4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4619625</wp:posOffset>
            </wp:positionH>
            <wp:positionV relativeFrom="paragraph">
              <wp:posOffset>9525</wp:posOffset>
            </wp:positionV>
            <wp:extent cx="914400" cy="591185"/>
            <wp:effectExtent b="0" l="0" r="0" t="0"/>
            <wp:wrapNone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5911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alibri" w:cs="Calibri" w:eastAsia="Calibri" w:hAnsi="Calibri"/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right="-145.8661417322827" w:hanging="1133.8582677165355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BANDO  </w:t>
      </w:r>
    </w:p>
    <w:p w:rsidR="00000000" w:rsidDel="00000000" w:rsidP="00000000" w:rsidRDefault="00000000" w:rsidRPr="00000000" w14:paraId="00000006">
      <w:pPr>
        <w:spacing w:line="240" w:lineRule="auto"/>
        <w:ind w:right="-145.8661417322827" w:hanging="850.3937007874016"/>
        <w:jc w:val="center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“VOUCHER IMPRESA DIGITALE 5.0”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line="240" w:lineRule="auto"/>
        <w:ind w:left="-1275.5905511811022" w:right="-145.8661417322827" w:hanging="1140"/>
        <w:jc w:val="center"/>
        <w:rPr>
          <w:rFonts w:ascii="Calibri" w:cs="Calibri" w:eastAsia="Calibri" w:hAnsi="Calibri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              ANNO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left="-708.6614173228347" w:right="-137.5984251968498" w:firstLine="0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right="-582.4015748031485" w:hanging="283.46456692913375"/>
        <w:jc w:val="center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b w:val="1"/>
          <w:sz w:val="26"/>
          <w:szCs w:val="26"/>
          <w:u w:val="single"/>
          <w:rtl w:val="0"/>
        </w:rPr>
        <w:t xml:space="preserve">Modello  E: </w:t>
      </w:r>
      <w:r w:rsidDel="00000000" w:rsidR="00000000" w:rsidRPr="00000000">
        <w:rPr>
          <w:b w:val="1"/>
          <w:sz w:val="26"/>
          <w:szCs w:val="26"/>
          <w:rtl w:val="0"/>
        </w:rPr>
        <w:t xml:space="preserve">“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Dichiarazione di impegno a fornire informazioni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sui risultati perseguiti” </w:t>
      </w:r>
    </w:p>
    <w:p w:rsidR="00000000" w:rsidDel="00000000" w:rsidP="00000000" w:rsidRDefault="00000000" w:rsidRPr="00000000" w14:paraId="0000000A">
      <w:pPr>
        <w:spacing w:line="240" w:lineRule="auto"/>
        <w:ind w:right="-582.4015748031485" w:hanging="1133.8582677165355"/>
        <w:jc w:val="center"/>
        <w:rPr>
          <w:b w:val="1"/>
          <w:sz w:val="20"/>
          <w:szCs w:val="20"/>
          <w:highlight w:val="white"/>
        </w:rPr>
      </w:pPr>
      <w:r w:rsidDel="00000000" w:rsidR="00000000" w:rsidRPr="00000000">
        <w:rPr>
          <w:b w:val="1"/>
          <w:sz w:val="20"/>
          <w:szCs w:val="20"/>
          <w:highlight w:val="white"/>
          <w:rtl w:val="0"/>
        </w:rPr>
        <w:t xml:space="preserve">(Art. 10 del Bando)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64" w:lineRule="auto"/>
        <w:ind w:right="-137.5984251968498"/>
        <w:jc w:val="right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left="-283.46456692913375" w:firstLine="0"/>
        <w:jc w:val="both"/>
        <w:rPr/>
      </w:pPr>
      <w:r w:rsidDel="00000000" w:rsidR="00000000" w:rsidRPr="00000000">
        <w:rPr>
          <w:rtl w:val="0"/>
        </w:rPr>
        <w:t xml:space="preserve">il Sottoscritto </w:t>
      </w:r>
    </w:p>
    <w:p w:rsidR="00000000" w:rsidDel="00000000" w:rsidP="00000000" w:rsidRDefault="00000000" w:rsidRPr="00000000" w14:paraId="0000000D">
      <w:pPr>
        <w:spacing w:line="240" w:lineRule="auto"/>
        <w:ind w:left="-283.46456692913375" w:firstLine="0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E">
      <w:pPr>
        <w:spacing w:line="240" w:lineRule="auto"/>
        <w:ind w:left="-283.4645669291337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left="-283.46456692913375" w:firstLine="0"/>
        <w:jc w:val="left"/>
        <w:rPr/>
      </w:pPr>
      <w:r w:rsidDel="00000000" w:rsidR="00000000" w:rsidRPr="00000000">
        <w:rPr>
          <w:u w:val="single"/>
          <w:rtl w:val="0"/>
        </w:rPr>
        <w:t xml:space="preserve">in qualità di Legale Rappresentante dell'impresa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10">
      <w:pPr>
        <w:spacing w:line="240" w:lineRule="auto"/>
        <w:ind w:left="-283.46456692913375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left="-283.46456692913375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left="-283.46456692913375" w:firstLine="0"/>
        <w:jc w:val="both"/>
        <w:rPr/>
      </w:pPr>
      <w:r w:rsidDel="00000000" w:rsidR="00000000" w:rsidRPr="00000000">
        <w:rPr>
          <w:rtl w:val="0"/>
        </w:rPr>
        <w:t xml:space="preserve">Denominazione dell’impresa: ___________________________________________________</w:t>
      </w:r>
    </w:p>
    <w:p w:rsidR="00000000" w:rsidDel="00000000" w:rsidP="00000000" w:rsidRDefault="00000000" w:rsidRPr="00000000" w14:paraId="00000013">
      <w:pPr>
        <w:spacing w:line="240" w:lineRule="auto"/>
        <w:ind w:left="-283.4645669291337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left="-283.46456692913375" w:firstLine="0"/>
        <w:jc w:val="both"/>
        <w:rPr/>
      </w:pPr>
      <w:r w:rsidDel="00000000" w:rsidR="00000000" w:rsidRPr="00000000">
        <w:rPr>
          <w:rtl w:val="0"/>
        </w:rPr>
        <w:t xml:space="preserve">P.IVA_______________________________________________________________________</w:t>
      </w:r>
    </w:p>
    <w:p w:rsidR="00000000" w:rsidDel="00000000" w:rsidP="00000000" w:rsidRDefault="00000000" w:rsidRPr="00000000" w14:paraId="00000015">
      <w:pPr>
        <w:spacing w:line="240" w:lineRule="auto"/>
        <w:ind w:left="-283.4645669291337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ind w:left="-283.46456692913375" w:firstLine="0"/>
        <w:jc w:val="both"/>
        <w:rPr/>
      </w:pPr>
      <w:r w:rsidDel="00000000" w:rsidR="00000000" w:rsidRPr="00000000">
        <w:rPr>
          <w:rtl w:val="0"/>
        </w:rPr>
        <w:t xml:space="preserve">consapevole delle sanzioni penali conseguenti al rilascio di dichiarazioni false e mendaci, ai sensi degli artt. 46 e 47 del D.P.R. 28 dicembre 2000, n. 445, consapevole altresì delle sanzioni previste dall’art. 76 e della decadenza dei benefici prevista dall’art. 75 del medesimo D.P.R., sotto la propria responsabilità </w:t>
      </w:r>
    </w:p>
    <w:p w:rsidR="00000000" w:rsidDel="00000000" w:rsidP="00000000" w:rsidRDefault="00000000" w:rsidRPr="00000000" w14:paraId="00000017">
      <w:pPr>
        <w:spacing w:line="240" w:lineRule="auto"/>
        <w:ind w:left="-283.4645669291337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left="-283.46456692913375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DICHIARA</w:t>
      </w:r>
    </w:p>
    <w:p w:rsidR="00000000" w:rsidDel="00000000" w:rsidP="00000000" w:rsidRDefault="00000000" w:rsidRPr="00000000" w14:paraId="00000019">
      <w:pPr>
        <w:widowControl w:val="0"/>
        <w:spacing w:before="308.0029296875" w:line="276" w:lineRule="auto"/>
        <w:ind w:left="-283.46456692913375" w:right="10.4412841796875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di essere pienamente a conoscenza degli obblighi cui è soggetto ai sensi dell’articolo 10 del Bando,  e si </w:t>
      </w:r>
      <w:r w:rsidDel="00000000" w:rsidR="00000000" w:rsidRPr="00000000">
        <w:rPr>
          <w:b w:val="1"/>
          <w:highlight w:val="white"/>
          <w:rtl w:val="0"/>
        </w:rPr>
        <w:t xml:space="preserve">IMPEGNA</w:t>
      </w:r>
      <w:r w:rsidDel="00000000" w:rsidR="00000000" w:rsidRPr="00000000">
        <w:rPr>
          <w:highlight w:val="white"/>
          <w:rtl w:val="0"/>
        </w:rPr>
        <w:t xml:space="preserve"> a fornire, anche dopo la liquidazione del contributo e </w:t>
      </w:r>
      <w:r w:rsidDel="00000000" w:rsidR="00000000" w:rsidRPr="00000000">
        <w:rPr>
          <w:b w:val="1"/>
          <w:highlight w:val="white"/>
          <w:rtl w:val="0"/>
        </w:rPr>
        <w:t xml:space="preserve">per un periodo di almeno 12 mesi</w:t>
      </w:r>
      <w:r w:rsidDel="00000000" w:rsidR="00000000" w:rsidRPr="00000000">
        <w:rPr>
          <w:highlight w:val="white"/>
          <w:rtl w:val="0"/>
        </w:rPr>
        <w:t xml:space="preserve"> da quest’ultima, informazioni sui risultati perseguiti a seguito dell’implementazione del progetto di digitalizzazione finanziato dal Voucher, anche mediante </w:t>
      </w:r>
      <w:r w:rsidDel="00000000" w:rsidR="00000000" w:rsidRPr="00000000">
        <w:rPr>
          <w:b w:val="1"/>
          <w:highlight w:val="white"/>
          <w:rtl w:val="0"/>
        </w:rPr>
        <w:t xml:space="preserve">la compilazione (assistita) del Report di Assessment guidato “ZOOM 4.0” </w:t>
      </w:r>
      <w:r w:rsidDel="00000000" w:rsidR="00000000" w:rsidRPr="00000000">
        <w:rPr>
          <w:highlight w:val="white"/>
          <w:rtl w:val="0"/>
        </w:rPr>
        <w:t xml:space="preserve">e di altri eventuali strumenti di assessment del sistema camerale (es Sustainability, Cyberchek, etc.),  su richiesta del servizio Punto Impresa Digitale della Camera di Commercio</w:t>
      </w:r>
    </w:p>
    <w:p w:rsidR="00000000" w:rsidDel="00000000" w:rsidP="00000000" w:rsidRDefault="00000000" w:rsidRPr="00000000" w14:paraId="0000001A">
      <w:pPr>
        <w:widowControl w:val="0"/>
        <w:spacing w:before="308.0029296875" w:line="268.4447479248047" w:lineRule="auto"/>
        <w:ind w:left="-283.46456692913375" w:right="10.4412841796875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Nel caso di rifiuto a fornire le informazioni richieste, la Camera di Commercio si riserva la facoltà di revocare il contributo già concesso e procedere al recupero delle somme </w:t>
      </w:r>
    </w:p>
    <w:p w:rsidR="00000000" w:rsidDel="00000000" w:rsidP="00000000" w:rsidRDefault="00000000" w:rsidRPr="00000000" w14:paraId="0000001B">
      <w:pPr>
        <w:spacing w:line="240" w:lineRule="auto"/>
        <w:ind w:left="-283.4645669291337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ind w:left="-283.4645669291337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64" w:lineRule="auto"/>
        <w:ind w:left="-283.46456692913375" w:right="5.669291338583093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64" w:lineRule="auto"/>
        <w:ind w:left="-283.46456692913375" w:right="5.669291338583093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64" w:lineRule="auto"/>
        <w:ind w:left="-283.46456692913375" w:right="5.669291338583093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Luogo e Data,       </w:t>
        <w:tab/>
        <w:tab/>
        <w:tab/>
        <w:tab/>
        <w:tab/>
        <w:t xml:space="preserve">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Legale Rappresentante</w:t>
      </w:r>
    </w:p>
    <w:p w:rsidR="00000000" w:rsidDel="00000000" w:rsidP="00000000" w:rsidRDefault="00000000" w:rsidRPr="00000000" w14:paraId="00000020">
      <w:pPr>
        <w:spacing w:line="264" w:lineRule="auto"/>
        <w:ind w:left="-283.46456692913375" w:right="5.669291338583093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Times New Roman" w:cs="Times New Roman" w:eastAsia="Times New Roman" w:hAnsi="Times New Roman"/>
          <w:color w:val="5f5748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ab/>
        <w:tab/>
        <w:t xml:space="preserve">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Firmato digitalmente</w:t>
      </w:r>
      <w:r w:rsidDel="00000000" w:rsidR="00000000" w:rsidRPr="00000000">
        <w:rPr>
          <w:rFonts w:ascii="Times New Roman" w:cs="Times New Roman" w:eastAsia="Times New Roman" w:hAnsi="Times New Roman"/>
          <w:color w:val="5f5748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__________________                                                                                        ___________________</w:t>
      </w:r>
    </w:p>
    <w:p w:rsidR="00000000" w:rsidDel="00000000" w:rsidP="00000000" w:rsidRDefault="00000000" w:rsidRPr="00000000" w14:paraId="00000021">
      <w:pPr>
        <w:spacing w:line="264" w:lineRule="auto"/>
        <w:ind w:left="-283.46456692913375" w:right="5.669291338583093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ind w:left="-283.4645669291337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ind w:left="-283.4645669291337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Calibri" w:cs="Calibri" w:eastAsia="Calibri" w:hAnsi="Calibri"/>
          <w:b w:val="1"/>
          <w:sz w:val="20"/>
          <w:szCs w:val="2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u w:val="single"/>
          <w:rtl w:val="0"/>
        </w:rPr>
        <w:t xml:space="preserve">Informativa sul trattamento dei dati personali ai sensi dell’art. 14 del Regolamento (UE) n. 679/2016 (GDPR) e del D.Lgs. n. 196/2003 (Codice Privacy) </w:t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Con riferimento ai dati personali comunicati alla Camera di commercio delle Marche per l’adesione al bando in oggetto si informano gli interessati - sensi del Regolamento UE n. 679/2016 (GDPR) - di quanto di seguito riportato.</w:t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Il trattamento dei dati personali conferiti saranno oggetto di trattamento, in modo lecito e secondo correttezza, nel rispetto del Decreto legislativo 30 giugno 2003, n. 196 “Codice in materia di protezione dei dati personali” e del GDPR Reg. (UE) 2016/679, esclusivamente per le finalità del procedimento in oggetto, allo scopo di assolvere tutti gli obblighi giuridici previsti da leggi, regolamenti e dalle normative comunitarie, nonché da disposizioni impartite da autorità a ciò legittimate.</w:t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La base giuridica del trattamento, ai sensi dell’art. 6, par. 1, lett. c), del GDPR, è costituita dall'esecuzione di un compito di interesse pubblico rientrante nelle finalità istituzionali delle Camere di Commercio come definite dall’art. 2 della Legge n. 580/1993, relativamente alla funzione di promozione economica delle imprese e dei territori.</w:t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I dati personali acquisiti sono trattati in forma cartacea e/o elettronica mediante procedure di registrazione e archiviazione, anche informatizzata. Il trattamento avviene in modo tale da garantirne la sicurezza e la riservatezza.</w:t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È esclusa la diffusione e il trasferimento dei dati personali al di fuori dello spazio dell’Unione europea.</w:t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I dati personali forniti, ex art. 5, par. 1, lett. e), del GDPR, saranno trattati per il periodo necessario al perseguimento delle finalità sopra dichiarate e conservati - presso il Servizio Promozione (e per gli aspetti economici i dipendenti del Servizio di Ragioneria) tramite applicativo di gestione documentale - per quanto dovuto in relazione a particolari obblighi di legge, l'adempimento degli obblighi di trasparenza e pubblicità di questo ente mediante pubblicazione attraverso il sito camerale, o a necessità di ulteriore gestione del procedimento, compresa quella di ottemperare alle eventuali attività di controllo disposte dalle Autorità competenti.</w:t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Si informa che all’interessato è garantito - rivolgendosi al Titolare ovvero al DPO - l’esercizio dei diritti riconosciuti dagli artt. 15 e ss. del GDPR e dalla normativa vigente in materia: sono riconosciuti e garantiti, tra gli altri, il diritto di accedere ai propri dati personali, di chiederne la rettifica, l’aggiornamento o la cancellazione se incompleti, erronei o raccolti in violazione di legge, l’opposizione al loro trattamento, la portabilità, la trasformazione in forma anonima o la limitazione del trattamento.</w:t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Titolare del trattamento dei dati è la Camera di Commercio delle Marche con sede in Largo XXIV Maggio, 1 – 60123 Ancona (AN) - casella pec cciaa@pec.marche.camcom.it. Delegati del Titolare del trattamento sono il Dirigente dell’Area Promozione e i Responsabili del Servizio Promozione; Autorizzati al trattamento sono i dipendenti del Servizio Promozione (e per gli aspetti economici i dipendenti del Servizio di Contabilità);</w:t>
      </w:r>
    </w:p>
    <w:p w:rsidR="00000000" w:rsidDel="00000000" w:rsidP="00000000" w:rsidRDefault="00000000" w:rsidRPr="00000000" w14:paraId="0000002E">
      <w:pPr>
        <w:spacing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Presso l’Ente opera il Responsabile della protezione dei dati (DPO), designato ai sensi dell’art. 37 del GDPR, contattabile alla casella pec cciaa@pec.marche.camcom.it . E’ riconosciuto e garantito il diritto di proporre reclamo, ex art. 77 del GDPR, al Garante per la protezione dei dati personali, secondo le modalità previste dall’Autorità stessa (</w:t>
      </w:r>
      <w:hyperlink r:id="rId10">
        <w:r w:rsidDel="00000000" w:rsidR="00000000" w:rsidRPr="00000000">
          <w:rPr>
            <w:rFonts w:ascii="Calibri" w:cs="Calibri" w:eastAsia="Calibri" w:hAnsi="Calibri"/>
            <w:color w:val="1155cc"/>
            <w:sz w:val="18"/>
            <w:szCs w:val="18"/>
            <w:u w:val="single"/>
            <w:rtl w:val="0"/>
          </w:rPr>
          <w:t xml:space="preserve">www.garanteprivacy.it</w:t>
        </w:r>
      </w:hyperlink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), ovvero, ex art. 79 del GDPR, ricorrere all’Autorità giudiziaria nei modi e termini previsti dalla legge.</w:t>
      </w:r>
    </w:p>
    <w:p w:rsidR="00000000" w:rsidDel="00000000" w:rsidP="00000000" w:rsidRDefault="00000000" w:rsidRPr="00000000" w14:paraId="0000002F">
      <w:pPr>
        <w:spacing w:line="264" w:lineRule="auto"/>
        <w:ind w:left="-1133.8582677165355" w:firstLine="0"/>
        <w:jc w:val="both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64" w:lineRule="auto"/>
        <w:ind w:left="-1133.8582677165355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64" w:lineRule="auto"/>
        <w:ind w:left="-992.1259842519685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64" w:lineRule="auto"/>
        <w:ind w:right="5.669291338583093" w:firstLine="27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Luogo e Data,       </w:t>
        <w:tab/>
        <w:tab/>
        <w:tab/>
        <w:tab/>
        <w:tab/>
        <w:tab/>
        <w:tab/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Legale Rappresentante</w:t>
      </w:r>
    </w:p>
    <w:p w:rsidR="00000000" w:rsidDel="00000000" w:rsidP="00000000" w:rsidRDefault="00000000" w:rsidRPr="00000000" w14:paraId="00000033">
      <w:pPr>
        <w:spacing w:line="264" w:lineRule="auto"/>
        <w:ind w:right="5.669291338583093" w:firstLine="270"/>
        <w:jc w:val="both"/>
        <w:rPr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5f5748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ab/>
        <w:tab/>
        <w:t xml:space="preserve">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Firmato digitalmente</w:t>
      </w:r>
      <w:r w:rsidDel="00000000" w:rsidR="00000000" w:rsidRPr="00000000">
        <w:rPr>
          <w:rFonts w:ascii="Times New Roman" w:cs="Times New Roman" w:eastAsia="Times New Roman" w:hAnsi="Times New Roman"/>
          <w:color w:val="5f5748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://www.garanteprivacy.it/" TargetMode="Externa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DD8H6r/sLUi7YGYvc2mgU7iP9Q==">CgMxLjA4AHIhMXZQUE9WR1cza2ZCd3RmcFZsby1pZ3h6YTY3QnhlLVNt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