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917008" cy="477774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7008" cy="4777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4507"/>
        </w:tabs>
        <w:spacing w:before="128" w:lineRule="auto"/>
        <w:ind w:left="5952.755905511812" w:right="429" w:hanging="5880.000000000001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Modello A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Alla CAMERA DI COMMERCIO delle Marche </w:t>
      </w:r>
      <w:hyperlink r:id="rId7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cciaa@pec.marche.camcom.it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0" w:line="276" w:lineRule="auto"/>
        <w:ind w:right="1121" w:firstLine="217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224" w:line="276" w:lineRule="auto"/>
        <w:ind w:right="1121" w:firstLine="217"/>
        <w:jc w:val="left"/>
        <w:rPr/>
      </w:pPr>
      <w:r w:rsidDel="00000000" w:rsidR="00000000" w:rsidRPr="00000000">
        <w:rPr>
          <w:rtl w:val="0"/>
        </w:rPr>
        <w:t xml:space="preserve">DOMANDA DI CONTRIBUTO PER LA PARTECIPAZIONE A BANDO INTERNAZIONALIZZAZIONE Primo Semestre 2022</w:t>
      </w:r>
    </w:p>
    <w:p w:rsidR="00000000" w:rsidDel="00000000" w:rsidP="00000000" w:rsidRDefault="00000000" w:rsidRPr="00000000" w14:paraId="00000005">
      <w:pPr>
        <w:spacing w:before="121" w:lineRule="auto"/>
        <w:ind w:left="574" w:right="0" w:firstLine="0"/>
        <w:jc w:val="left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DICHIARAZIONE SOSTITUTIVA DELL’ATTO DI NOTORIETA’ (Art.47 D.P.R. 28 dicembre 2000, n.445)</w:t>
      </w:r>
    </w:p>
    <w:p w:rsidR="00000000" w:rsidDel="00000000" w:rsidP="00000000" w:rsidRDefault="00000000" w:rsidRPr="00000000" w14:paraId="00000006">
      <w:pPr>
        <w:spacing w:before="121" w:lineRule="auto"/>
        <w:ind w:left="574" w:right="0" w:firstLine="0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0.0" w:type="dxa"/>
        <w:jc w:val="left"/>
        <w:tblInd w:w="240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1200"/>
        <w:gridCol w:w="100"/>
        <w:gridCol w:w="420"/>
        <w:gridCol w:w="680"/>
        <w:gridCol w:w="100"/>
        <w:gridCol w:w="120"/>
        <w:gridCol w:w="2340"/>
        <w:gridCol w:w="180"/>
        <w:gridCol w:w="920"/>
        <w:gridCol w:w="1000"/>
        <w:gridCol w:w="260"/>
        <w:gridCol w:w="1120"/>
        <w:gridCol w:w="1360"/>
        <w:tblGridChange w:id="0">
          <w:tblGrid>
            <w:gridCol w:w="1200"/>
            <w:gridCol w:w="100"/>
            <w:gridCol w:w="420"/>
            <w:gridCol w:w="680"/>
            <w:gridCol w:w="100"/>
            <w:gridCol w:w="120"/>
            <w:gridCol w:w="2340"/>
            <w:gridCol w:w="180"/>
            <w:gridCol w:w="920"/>
            <w:gridCol w:w="1000"/>
            <w:gridCol w:w="260"/>
            <w:gridCol w:w="1120"/>
            <w:gridCol w:w="136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Il/La sottoscritto/a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1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93" w:right="122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22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qualità di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legale rappresentante dell’impresa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22" w:right="36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Denominazione impresa per esteso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22" w:right="63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sede legale nel Comune di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7" w:line="240" w:lineRule="auto"/>
              <w:ind w:left="12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1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12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Sito web della impresa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1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7" w:line="240" w:lineRule="auto"/>
              <w:ind w:left="1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P.E.C.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Iscritta al Registro Imprese della Camera di Commercio delle Marche al n. R.E.A.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22" w:right="407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12" w:right="23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Partita IVA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 incaricata dall’impresa di seguire l’iter della pratica per la concessione del contributo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1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93" w:right="122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1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Telefono diretto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4" w:line="240" w:lineRule="auto"/>
              <w:ind w:left="1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diretta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pStyle w:val="Heading1"/>
        <w:spacing w:before="79" w:lineRule="auto"/>
        <w:ind w:left="3244" w:right="3268" w:firstLine="0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CD">
      <w:pPr>
        <w:spacing w:before="0" w:lineRule="auto"/>
        <w:ind w:left="1930" w:right="1956" w:firstLine="0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(barrare una sola voce di interesse)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2"/>
        <w:spacing w:line="276" w:lineRule="auto"/>
        <w:ind w:left="232" w:right="258" w:firstLine="0"/>
        <w:jc w:val="both"/>
        <w:rPr/>
      </w:pPr>
      <w:r w:rsidDel="00000000" w:rsidR="00000000" w:rsidRPr="00000000">
        <w:rPr>
          <w:rtl w:val="0"/>
        </w:rPr>
        <w:t xml:space="preserve">l’assegnazione del contributo </w:t>
      </w:r>
      <w:r w:rsidDel="00000000" w:rsidR="00000000" w:rsidRPr="00000000">
        <w:rPr>
          <w:u w:val="single"/>
          <w:rtl w:val="0"/>
        </w:rPr>
        <w:t xml:space="preserve">per una sola delle tipologie previste</w:t>
      </w:r>
      <w:r w:rsidDel="00000000" w:rsidR="00000000" w:rsidRPr="00000000">
        <w:rPr>
          <w:rtl w:val="0"/>
        </w:rPr>
        <w:t xml:space="preserve"> dall’art. 4 del bando: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0"/>
        </w:tabs>
        <w:spacing w:after="0" w:before="0" w:line="276" w:lineRule="auto"/>
        <w:ind w:left="232" w:right="272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PMingLiU-ExtB" w:cs="PMingLiU-ExtB" w:eastAsia="PMingLiU-ExtB" w:hAnsi="PMingLiU-ExtB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⬜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A. Fiere in Italia: 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0%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dei costi ammissibili e quietanzati, al netto dell’IVA, per le </w:t>
        <w:tab/>
        <w:t xml:space="preserve">voci di cui sopra fino ad un massimo di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00,00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Euro;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84"/>
        </w:tabs>
        <w:spacing w:after="0" w:before="0" w:line="276" w:lineRule="auto"/>
        <w:ind w:left="232" w:right="272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PMingLiU-ExtB" w:cs="PMingLiU-ExtB" w:eastAsia="PMingLiU-ExtB" w:hAnsi="PMingLiU-ExtB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⬜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B. Fiere all’estero (in paesi UE): </w:t>
      </w:r>
      <w:r w:rsidDel="00000000" w:rsidR="00000000" w:rsidRPr="00000000">
        <w:rPr>
          <w:rtl w:val="0"/>
        </w:rPr>
        <w:t xml:space="preserve">60%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dei costi ammissibili e quietanzati, al netto </w:t>
        <w:tab/>
        <w:t xml:space="preserve">dell’IVA, per le voci di cui sopra fino ad un massimo di 3.000,00 Euro;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4"/>
        </w:tabs>
        <w:spacing w:after="0" w:before="1" w:line="276" w:lineRule="auto"/>
        <w:ind w:left="232" w:right="264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PMingLiU-ExtB" w:cs="PMingLiU-ExtB" w:eastAsia="PMingLiU-ExtB" w:hAnsi="PMingLiU-ExtB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⬜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C. Fiere all’estero (in paesi EXTRA UE): </w:t>
      </w:r>
      <w:r w:rsidDel="00000000" w:rsidR="00000000" w:rsidRPr="00000000">
        <w:rPr>
          <w:rtl w:val="0"/>
        </w:rPr>
        <w:t xml:space="preserve">60%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dei costi, ammissibili e quietanzati, </w:t>
        <w:tab/>
        <w:t xml:space="preserve">al netto dell’IVA, per le voci di cui sopra fino ad un massimo di 4.000,00 Euro;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9"/>
        </w:tabs>
        <w:spacing w:after="0" w:before="0" w:line="276" w:lineRule="auto"/>
        <w:ind w:left="232" w:right="272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PMingLiU-ExtB" w:cs="PMingLiU-ExtB" w:eastAsia="PMingLiU-ExtB" w:hAnsi="PMingLiU-ExtB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⬜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D. Fiere nelle Marche: </w:t>
      </w:r>
      <w:r w:rsidDel="00000000" w:rsidR="00000000" w:rsidRPr="00000000">
        <w:rPr>
          <w:rtl w:val="0"/>
        </w:rPr>
        <w:t xml:space="preserve">60%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dei costi ammissibili e quietanzati, al netto dell’IVA, </w:t>
        <w:tab/>
        <w:t xml:space="preserve">per le voci di cui sopra fino ad un massimo di 400,00 Euro;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69"/>
        </w:tabs>
        <w:spacing w:after="0" w:before="0" w:line="276" w:lineRule="auto"/>
        <w:ind w:left="232" w:right="272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-ExtB" w:cs="PMingLiU-ExtB" w:eastAsia="PMingLiU-ExtB" w:hAnsi="PMingLiU-ExtB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⬜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E. Fiere DIGITALI: </w:t>
      </w:r>
      <w:r w:rsidDel="00000000" w:rsidR="00000000" w:rsidRPr="00000000">
        <w:rPr>
          <w:rtl w:val="0"/>
        </w:rPr>
        <w:t xml:space="preserve">60%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dei costi ammissibili e quietanzati, al netto dell’IVA, per </w:t>
        <w:tab/>
        <w:t xml:space="preserve">le voci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cui sopra fino ad un massimo di 1.500,00 Euro;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3"/>
          <w:tab w:val="left" w:pos="9751"/>
        </w:tabs>
        <w:spacing w:after="0" w:before="0" w:line="360" w:lineRule="auto"/>
        <w:ind w:left="653" w:right="267" w:hanging="4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applicazione della ritenuta del 4% di cui all’art. 28 del D.P.R. 600/1973 (qualora si desideri la non applicazione della ritenuta indicare la normativa di legge per l’esenzione: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0" w:lineRule="auto"/>
        <w:ind w:left="232" w:right="257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consapevole delle sanzioni penali comminate a chi rilascia dichiarazioni mendaci, </w:t>
      </w:r>
      <w:r w:rsidDel="00000000" w:rsidR="00000000" w:rsidRPr="00000000">
        <w:rPr>
          <w:sz w:val="22"/>
          <w:szCs w:val="22"/>
          <w:rtl w:val="0"/>
        </w:rPr>
        <w:t xml:space="preserve">ai sensi degli artt. 46 e 47 del D.P.R. 28 dicembre 2000, n. 445, con le modalità di cui agli artt. 21 e 38 consapevole delle sanzioni previste dall’art. 76 e della decadenza dei benefici prevista dall’art. 75 del medesimo D.P.R., sotto la propria responsabilità</w:t>
      </w:r>
    </w:p>
    <w:p w:rsidR="00000000" w:rsidDel="00000000" w:rsidP="00000000" w:rsidRDefault="00000000" w:rsidRPr="00000000" w14:paraId="000000DE">
      <w:pPr>
        <w:pStyle w:val="Heading1"/>
        <w:ind w:left="1931" w:firstLine="0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2"/>
        <w:numPr>
          <w:ilvl w:val="0"/>
          <w:numId w:val="2"/>
        </w:numPr>
        <w:tabs>
          <w:tab w:val="left" w:pos="653"/>
        </w:tabs>
        <w:spacing w:after="0" w:before="0" w:line="240" w:lineRule="auto"/>
        <w:ind w:left="653" w:right="263" w:hanging="420"/>
        <w:jc w:val="both"/>
        <w:rPr/>
      </w:pPr>
      <w:r w:rsidDel="00000000" w:rsidR="00000000" w:rsidRPr="00000000">
        <w:rPr>
          <w:rtl w:val="0"/>
        </w:rPr>
        <w:t xml:space="preserve">di accettare integralmente quanto previsto dal bando per la concessione di contributi per la partecipazione a fiere in Italia e all’estero nel periodo in oggetto;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2"/>
          <w:tab w:val="left" w:pos="653"/>
        </w:tabs>
        <w:spacing w:after="0" w:before="0" w:line="240" w:lineRule="auto"/>
        <w:ind w:left="653" w:right="0" w:hanging="421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requisiti previsti dall’articolo 2 del bando;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2"/>
          <w:tab w:val="left" w:pos="653"/>
        </w:tabs>
        <w:spacing w:after="0" w:before="0" w:line="240" w:lineRule="auto"/>
        <w:ind w:left="653" w:right="0" w:hanging="436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partecipato alla seguente manifestazione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before="0" w:lineRule="auto"/>
        <w:ind w:left="584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(selezionare soltanto una delle due opzioni)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59"/>
        </w:tabs>
        <w:spacing w:after="0" w:before="229" w:line="240" w:lineRule="auto"/>
        <w:ind w:left="65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-ExtB" w:cs="PMingLiU-ExtB" w:eastAsia="PMingLiU-ExtB" w:hAnsi="PMingLiU-ExtB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⬜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Fiera in presenza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59"/>
        </w:tabs>
        <w:spacing w:after="0" w:before="184" w:line="240" w:lineRule="auto"/>
        <w:ind w:left="65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8" w:type="default"/>
          <w:pgSz w:h="15840" w:w="12240" w:orient="portrait"/>
          <w:pgMar w:bottom="960" w:top="1180" w:left="900" w:right="1180" w:header="360" w:footer="760"/>
          <w:pgNumType w:start="1"/>
        </w:sectPr>
      </w:pPr>
      <w:r w:rsidDel="00000000" w:rsidR="00000000" w:rsidRPr="00000000">
        <w:rPr>
          <w:rFonts w:ascii="PMingLiU-ExtB" w:cs="PMingLiU-ExtB" w:eastAsia="PMingLiU-ExtB" w:hAnsi="PMingLiU-ExtB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⬜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Fiera digitale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Ind w:w="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100"/>
        <w:gridCol w:w="800"/>
        <w:gridCol w:w="3180"/>
        <w:gridCol w:w="780"/>
        <w:gridCol w:w="2560"/>
        <w:tblGridChange w:id="0">
          <w:tblGrid>
            <w:gridCol w:w="2100"/>
            <w:gridCol w:w="800"/>
            <w:gridCol w:w="3180"/>
            <w:gridCol w:w="780"/>
            <w:gridCol w:w="2560"/>
          </w:tblGrid>
        </w:tblGridChange>
      </w:tblGrid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2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fiera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22" w:right="344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URL dell’evento fieristico ufficiale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2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URL pagina in cui compare l’impresa (catalogo espositor)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22" w:right="521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 di partecipazione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dal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1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22" w:right="777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Settore economico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12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Città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8" w:line="240" w:lineRule="auto"/>
              <w:ind w:left="12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Nazione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3"/>
        </w:tabs>
        <w:spacing w:after="0" w:before="100" w:line="240" w:lineRule="auto"/>
        <w:ind w:left="653" w:right="267" w:hanging="36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sostenuto, per la partecipazione alla manifestazione fieristica sopra indicata, le spese di seguito riepilogate: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60.0" w:type="dxa"/>
        <w:jc w:val="left"/>
        <w:tblInd w:w="5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20"/>
        <w:gridCol w:w="4040"/>
        <w:gridCol w:w="2740"/>
        <w:gridCol w:w="2060"/>
        <w:tblGridChange w:id="0">
          <w:tblGrid>
            <w:gridCol w:w="420"/>
            <w:gridCol w:w="4040"/>
            <w:gridCol w:w="2740"/>
            <w:gridCol w:w="2060"/>
          </w:tblGrid>
        </w:tblGridChange>
      </w:tblGrid>
      <w:tr>
        <w:trPr>
          <w:cantSplit w:val="0"/>
          <w:trHeight w:val="1120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112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spesa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(descrivere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12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accuratamente l’oggetto della spesa)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e data fattura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76" w:lineRule="auto"/>
              <w:ind w:left="127" w:right="116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 in Euro al netto di IVA e imposte e tasse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14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40" w:lineRule="auto"/>
              <w:ind w:left="12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27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27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127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27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ffff" w:space="0" w:sz="8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40" w:lineRule="auto"/>
              <w:ind w:left="295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spese in Euro</w:t>
            </w:r>
          </w:p>
        </w:tc>
        <w:tc>
          <w:tcPr>
            <w:tcBorders>
              <w:left w:color="ffffff" w:space="0" w:sz="8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2"/>
        <w:numPr>
          <w:ilvl w:val="0"/>
          <w:numId w:val="1"/>
        </w:numPr>
        <w:tabs>
          <w:tab w:val="left" w:pos="683"/>
        </w:tabs>
        <w:spacing w:after="0" w:before="0" w:line="240" w:lineRule="auto"/>
        <w:ind w:left="683" w:right="258" w:hanging="390"/>
        <w:jc w:val="both"/>
        <w:rPr>
          <w:rFonts w:ascii="Arial MT" w:cs="Arial MT" w:eastAsia="Arial MT" w:hAnsi="Arial MT"/>
          <w:b w:val="0"/>
          <w:sz w:val="20"/>
          <w:szCs w:val="20"/>
        </w:rPr>
        <w:sectPr>
          <w:type w:val="nextPage"/>
          <w:pgSz w:h="15840" w:w="12240" w:orient="portrait"/>
          <w:pgMar w:bottom="960" w:top="1500" w:left="900" w:right="1180" w:header="0" w:footer="760"/>
        </w:sectPr>
      </w:pPr>
      <w:r w:rsidDel="00000000" w:rsidR="00000000" w:rsidRPr="00000000">
        <w:rPr>
          <w:rtl w:val="0"/>
        </w:rPr>
        <w:t xml:space="preserve">di non aver già ottenuto, per la medesima iniziativa o voci di spesa, sopra elencate, altri contributi, sovvenzioni, sussidi, ausili finanziari e vantaggi economici di qualunque genere da parte di amministrazioni pubbliche nel rispetto della normativa comunitaria, statale e regionale in materia</w:t>
      </w:r>
      <w:r w:rsidDel="00000000" w:rsidR="00000000" w:rsidRPr="00000000">
        <w:rPr>
          <w:b w:val="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0"/>
        </w:tabs>
        <w:spacing w:after="0" w:before="72" w:line="240" w:lineRule="auto"/>
        <w:ind w:left="653" w:right="268" w:hanging="232.99999999999997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documenti allegati in copia in formato non modificabile (formato PDF) sono </w:t>
        <w:tab/>
        <w:t xml:space="preserve">conformi ai rispettivi originali;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2"/>
          <w:tab w:val="left" w:pos="803"/>
        </w:tabs>
        <w:spacing w:after="0" w:before="218" w:line="240" w:lineRule="auto"/>
        <w:ind w:left="803" w:right="0" w:hanging="435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relativamente al DURC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803" w:right="320" w:hanging="43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-ExtB" w:cs="PMingLiU-ExtB" w:eastAsia="PMingLiU-ExtB" w:hAnsi="PMingLiU-ExtB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⬜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l’impresa risulta in regola con gli obblighi contributivi per quanto riguarda la correttezza nei pagamenti e negli adempimenti previdenziali, assistenziali ed assicurativi nei confronti di INPS, INAIL e CNCE;</w:t>
      </w:r>
    </w:p>
    <w:p w:rsidR="00000000" w:rsidDel="00000000" w:rsidP="00000000" w:rsidRDefault="00000000" w:rsidRPr="00000000" w14:paraId="00000137">
      <w:pPr>
        <w:pStyle w:val="Heading3"/>
        <w:spacing w:before="127" w:lineRule="auto"/>
        <w:ind w:firstLine="368"/>
        <w:rPr/>
      </w:pPr>
      <w:r w:rsidDel="00000000" w:rsidR="00000000" w:rsidRPr="00000000">
        <w:rPr>
          <w:rtl w:val="0"/>
        </w:rPr>
        <w:t xml:space="preserve">oppure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97" w:lineRule="auto"/>
        <w:ind w:left="803" w:right="327" w:hanging="43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-ExtB" w:cs="PMingLiU-ExtB" w:eastAsia="PMingLiU-ExtB" w:hAnsi="PMingLiU-ExtB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⬜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soggetto agli adempimenti relativi alla produzione del DURC poiché esente ai sensi della normativa di legge: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5857875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988563" y="3779365"/>
                          <a:ext cx="5857875" cy="1270"/>
                        </a:xfrm>
                        <a:custGeom>
                          <a:rect b="b" l="l" r="r" t="t"/>
                          <a:pathLst>
                            <a:path extrusionOk="0" h="1270" w="5857875">
                              <a:moveTo>
                                <a:pt x="0" y="0"/>
                              </a:moveTo>
                              <a:lnTo>
                                <a:pt x="58578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5857875" cy="1270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7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2"/>
          <w:tab w:val="left" w:pos="803"/>
        </w:tabs>
        <w:spacing w:after="0" w:before="100" w:line="240" w:lineRule="auto"/>
        <w:ind w:left="803" w:right="0" w:hanging="435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l’esercizio finanziario (anno fiscale) dell’impresa rappresentata inizia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068"/>
          <w:tab w:val="left" w:pos="7862"/>
        </w:tabs>
        <w:spacing w:after="0" w:before="134" w:line="240" w:lineRule="auto"/>
        <w:ind w:left="80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termina 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ciascun anno;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2"/>
          <w:tab w:val="left" w:pos="803"/>
        </w:tabs>
        <w:spacing w:after="0" w:before="205" w:line="276" w:lineRule="auto"/>
        <w:ind w:left="803" w:right="0" w:hanging="435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l’impresa rappresentata: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76" w:lineRule="auto"/>
        <w:ind w:left="708.6614173228347" w:right="0" w:hanging="283.464566929133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-ExtB" w:cs="PMingLiU-ExtB" w:eastAsia="PMingLiU-ExtB" w:hAnsi="PMingLiU-ExtB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⬜ </w:t>
      </w:r>
      <w:r w:rsidDel="00000000" w:rsidR="00000000" w:rsidRPr="00000000">
        <w:rPr>
          <w:rFonts w:ascii="PMingLiU-ExtB" w:cs="PMingLiU-ExtB" w:eastAsia="PMingLiU-ExtB" w:hAnsi="PMingLiU-ExtB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è controllata né controlla, direttamente o indirettamente, altre imprese</w:t>
      </w:r>
    </w:p>
    <w:p w:rsidR="00000000" w:rsidDel="00000000" w:rsidP="00000000" w:rsidRDefault="00000000" w:rsidRPr="00000000" w14:paraId="00000142">
      <w:pPr>
        <w:pStyle w:val="Heading3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oppure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tabs>
          <w:tab w:val="left" w:pos="1005"/>
        </w:tabs>
        <w:spacing w:before="0" w:line="201" w:lineRule="auto"/>
        <w:ind w:left="803" w:right="320" w:hanging="435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PMingLiU-ExtB" w:cs="PMingLiU-ExtB" w:eastAsia="PMingLiU-ExtB" w:hAnsi="PMingLiU-ExtB"/>
          <w:sz w:val="26"/>
          <w:szCs w:val="26"/>
          <w:rtl w:val="0"/>
        </w:rPr>
        <w:t xml:space="preserve">⬜</w:t>
        <w:tab/>
        <w:tab/>
      </w:r>
      <w:r w:rsidDel="00000000" w:rsidR="00000000" w:rsidRPr="00000000">
        <w:rPr>
          <w:sz w:val="22"/>
          <w:szCs w:val="22"/>
          <w:rtl w:val="0"/>
        </w:rPr>
        <w:t xml:space="preserve">controlla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anche indirettamente, le imprese seguenti aventi sede in Italia o </w:t>
        <w:tab/>
        <w:t xml:space="preserve">all’estero: </w:t>
      </w:r>
      <w:r w:rsidDel="00000000" w:rsidR="00000000" w:rsidRPr="00000000">
        <w:rPr>
          <w:i w:val="1"/>
          <w:sz w:val="18"/>
          <w:szCs w:val="18"/>
          <w:vertAlign w:val="baseline"/>
          <w:rtl w:val="0"/>
        </w:rPr>
        <w:t xml:space="preserve">(Compilare la tabella indicando i dati di tutte le imprese controllate)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00.0" w:type="dxa"/>
        <w:jc w:val="left"/>
        <w:tblInd w:w="5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20"/>
        <w:gridCol w:w="3120"/>
        <w:gridCol w:w="2400"/>
        <w:gridCol w:w="3260"/>
        <w:tblGridChange w:id="0">
          <w:tblGrid>
            <w:gridCol w:w="720"/>
            <w:gridCol w:w="3120"/>
            <w:gridCol w:w="2400"/>
            <w:gridCol w:w="3260"/>
          </w:tblGrid>
        </w:tblGridChange>
      </w:tblGrid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RAGIONE SOCIALE</w:t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Partita IVA</w:t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COMUNE E STATO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101600</wp:posOffset>
                </wp:positionV>
                <wp:extent cx="182880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003100" y="3779365"/>
                          <a:ext cx="1828800" cy="1270"/>
                        </a:xfrm>
                        <a:custGeom>
                          <a:rect b="b" l="l" r="r" t="t"/>
                          <a:pathLst>
                            <a:path extrusionOk="0" h="1270"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101600</wp:posOffset>
                </wp:positionV>
                <wp:extent cx="1828800" cy="12700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B">
      <w:pPr>
        <w:spacing w:before="104" w:line="240" w:lineRule="auto"/>
        <w:ind w:left="232" w:right="258" w:firstLine="0"/>
        <w:jc w:val="both"/>
        <w:rPr>
          <w:rFonts w:ascii="Calibri" w:cs="Calibri" w:eastAsia="Calibri" w:hAnsi="Calibri"/>
          <w:b w:val="1"/>
          <w:sz w:val="18"/>
          <w:szCs w:val="18"/>
        </w:rPr>
        <w:sectPr>
          <w:type w:val="nextPage"/>
          <w:pgSz w:h="15840" w:w="12240" w:orient="portrait"/>
          <w:pgMar w:bottom="960" w:top="920" w:left="900" w:right="1180" w:header="0" w:footer="760"/>
        </w:sect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 Indicare tutte le i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baseline"/>
          <w:rtl w:val="0"/>
        </w:rPr>
        <w:t xml:space="preserve">mprese collegate 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all’impresa rappresentata. Le imprese collegate sono quelle che costituiscono un gruppo mediante il controllo diretto o indiretto della maggioranza dei diritti di voto di un’impresa da parte di un’altra o attraverso la capacità di esercitare un’influenza dominante su un’impresa. Due o più imprese sono collegate se esiste tra loro uno dei seguenti rapporti:- un’impresa detiene la maggioranza dei diritti di voto degli azionisti o dei soci di un’altra impresa - un’impresa ha il diritto di nominare o revocare la maggioranza dei membri del consiglio di amministrazione, di direzione o di sorveglianza di un’altra impresa - un contratto tra imprese o una disposizione nello statuto di un’impresa conferisce ad una di esse il diritto di esercitare un’influenza dominante su un’altra - un’impresa, in virtù di un accordo, è in grado di esercitare da sola il controllo sulla maggioranza dei diritti di voto degli azionisti o soci di un’altra impresa. Per una spiegazione completa delle suddette condizioni si rinvia alla consultazione della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baseline"/>
          <w:rtl w:val="0"/>
        </w:rPr>
        <w:t xml:space="preserve">Guida alla definizione di PMI elaborata dalla Commissione Europea.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before="103" w:line="201" w:lineRule="auto"/>
        <w:ind w:left="1275.5905511811022" w:right="0" w:hanging="708.6614173228347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PMingLiU-ExtB" w:cs="PMingLiU-ExtB" w:eastAsia="PMingLiU-ExtB" w:hAnsi="PMingLiU-ExtB"/>
          <w:sz w:val="26"/>
          <w:szCs w:val="26"/>
          <w:rtl w:val="0"/>
        </w:rPr>
        <w:t xml:space="preserve">⬜ </w:t>
        <w:tab/>
      </w:r>
      <w:r w:rsidDel="00000000" w:rsidR="00000000" w:rsidRPr="00000000">
        <w:rPr>
          <w:sz w:val="22"/>
          <w:szCs w:val="22"/>
          <w:rtl w:val="0"/>
        </w:rPr>
        <w:t xml:space="preserve">è controllata, anche indirettamente, dalle imprese seguenti aventi sede in Italia o all’estero: </w:t>
      </w:r>
      <w:r w:rsidDel="00000000" w:rsidR="00000000" w:rsidRPr="00000000">
        <w:rPr>
          <w:i w:val="1"/>
          <w:sz w:val="18"/>
          <w:szCs w:val="18"/>
          <w:rtl w:val="0"/>
        </w:rPr>
        <w:t xml:space="preserve">Compilare la tabella indicando i dati di tutte le imprese controllanti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9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00.0" w:type="dxa"/>
        <w:jc w:val="left"/>
        <w:tblInd w:w="5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20"/>
        <w:gridCol w:w="3120"/>
        <w:gridCol w:w="2400"/>
        <w:gridCol w:w="3260"/>
        <w:tblGridChange w:id="0">
          <w:tblGrid>
            <w:gridCol w:w="720"/>
            <w:gridCol w:w="3120"/>
            <w:gridCol w:w="2400"/>
            <w:gridCol w:w="3260"/>
          </w:tblGrid>
        </w:tblGridChange>
      </w:tblGrid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RAGIONE SOCIALE</w:t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Partita IVA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COMUNE E STATO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3"/>
        </w:tabs>
        <w:spacing w:after="0" w:before="224" w:line="240" w:lineRule="auto"/>
        <w:ind w:left="653" w:right="0" w:hanging="361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l’impresa rappresentata: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39"/>
        </w:tabs>
        <w:spacing w:after="0" w:before="137" w:line="276" w:lineRule="auto"/>
        <w:ind w:left="953" w:right="272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-ExtB" w:cs="PMingLiU-ExtB" w:eastAsia="PMingLiU-ExtB" w:hAnsi="PMingLiU-ExtB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⬜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ha rapporti di associazione, direttamente o indirettamente, con altre </w:t>
        <w:tab/>
        <w:t xml:space="preserve">imprese</w:t>
      </w:r>
    </w:p>
    <w:p w:rsidR="00000000" w:rsidDel="00000000" w:rsidP="00000000" w:rsidRDefault="00000000" w:rsidRPr="00000000" w14:paraId="00000175">
      <w:pPr>
        <w:pStyle w:val="Heading3"/>
        <w:spacing w:before="128" w:lineRule="auto"/>
        <w:ind w:left="1673" w:firstLine="0"/>
        <w:rPr/>
      </w:pPr>
      <w:r w:rsidDel="00000000" w:rsidR="00000000" w:rsidRPr="00000000">
        <w:rPr>
          <w:rtl w:val="0"/>
        </w:rPr>
        <w:t xml:space="preserve">oppure</w:t>
      </w:r>
    </w:p>
    <w:p w:rsidR="00000000" w:rsidDel="00000000" w:rsidP="00000000" w:rsidRDefault="00000000" w:rsidRPr="00000000" w14:paraId="00000176">
      <w:pPr>
        <w:spacing w:before="158" w:line="276" w:lineRule="auto"/>
        <w:ind w:left="1417.3228346456694" w:right="261" w:hanging="425.19685039370086"/>
        <w:jc w:val="both"/>
        <w:rPr>
          <w:i w:val="1"/>
          <w:sz w:val="18"/>
          <w:szCs w:val="18"/>
        </w:rPr>
      </w:pPr>
      <w:r w:rsidDel="00000000" w:rsidR="00000000" w:rsidRPr="00000000">
        <w:rPr>
          <w:rFonts w:ascii="PMingLiU-ExtB" w:cs="PMingLiU-ExtB" w:eastAsia="PMingLiU-ExtB" w:hAnsi="PMingLiU-ExtB"/>
          <w:sz w:val="26"/>
          <w:szCs w:val="26"/>
          <w:rtl w:val="0"/>
        </w:rPr>
        <w:t xml:space="preserve">⬜ </w:t>
        <w:tab/>
      </w:r>
      <w:r w:rsidDel="00000000" w:rsidR="00000000" w:rsidRPr="00000000">
        <w:rPr>
          <w:sz w:val="22"/>
          <w:szCs w:val="22"/>
          <w:rtl w:val="0"/>
        </w:rPr>
        <w:t xml:space="preserve">ha rapporti di associazione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direttamente o indirettamente, con le seguenti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imprese in Italia o all’estero </w:t>
      </w:r>
      <w:r w:rsidDel="00000000" w:rsidR="00000000" w:rsidRPr="00000000">
        <w:rPr>
          <w:i w:val="1"/>
          <w:sz w:val="18"/>
          <w:szCs w:val="18"/>
          <w:vertAlign w:val="baseline"/>
          <w:rtl w:val="0"/>
        </w:rPr>
        <w:t xml:space="preserve">(Compilare la tabella indicando i dati di tutte le imprese associate)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00.0" w:type="dxa"/>
        <w:jc w:val="left"/>
        <w:tblInd w:w="5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20"/>
        <w:gridCol w:w="3120"/>
        <w:gridCol w:w="2400"/>
        <w:gridCol w:w="3260"/>
        <w:tblGridChange w:id="0">
          <w:tblGrid>
            <w:gridCol w:w="720"/>
            <w:gridCol w:w="3120"/>
            <w:gridCol w:w="2400"/>
            <w:gridCol w:w="3260"/>
          </w:tblGrid>
        </w:tblGridChange>
      </w:tblGrid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RAGIONE SOCIALE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Partita IVA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COMUNE E STATO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182880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003100" y="3779365"/>
                          <a:ext cx="1828800" cy="1270"/>
                        </a:xfrm>
                        <a:custGeom>
                          <a:rect b="b" l="l" r="r" t="t"/>
                          <a:pathLst>
                            <a:path extrusionOk="0" h="1270"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1828800" cy="12700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2">
      <w:pPr>
        <w:spacing w:before="93" w:line="240" w:lineRule="auto"/>
        <w:ind w:left="232" w:right="259" w:firstLine="0"/>
        <w:jc w:val="both"/>
        <w:rPr>
          <w:rFonts w:ascii="Calibri" w:cs="Calibri" w:eastAsia="Calibri" w:hAnsi="Calibri"/>
          <w:b w:val="1"/>
          <w:sz w:val="18"/>
          <w:szCs w:val="18"/>
        </w:rPr>
        <w:sectPr>
          <w:type w:val="nextPage"/>
          <w:pgSz w:h="15840" w:w="12240" w:orient="portrait"/>
          <w:pgMar w:bottom="960" w:top="1500" w:left="900" w:right="1180" w:header="0" w:footer="760"/>
        </w:sect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 Indicare tutte le i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baseline"/>
          <w:rtl w:val="0"/>
        </w:rPr>
        <w:t xml:space="preserve">mprese associate 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all’impresa rappresentata. Le imprese associate sono quelle che stabiliscono determinate associazioni economiche con altre imprese, senza che una di esse eserciti un controllo effettivo, diretto o indiretto, sull’altra. Sono associate le imprese che non sono né autonome né collegate le une alle altre. Un’impresa è associata se: - l’impresa detiene una partecipazione uguale o superiore al 25 % del capitale o dei diritti di voto di un’altra impresa e/o un’altra impresa detiene una partecipazione uguale o superiore al 25 % nell’impresa in questione; e - l’impresa non è collegata a un’altra. Ciò significa, tra l’altro, che i diritti di voto dell’impresa in un’altra impresa (o viceversa) non superano il 50 %.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baseline"/>
          <w:rtl w:val="0"/>
        </w:rPr>
        <w:t xml:space="preserve">Per una spiegazione completa delle suddette condizioni si rinvia alla consultazione della Guida alla definizione di PMI elaborata dalla Commissione Europea.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8"/>
        </w:tabs>
        <w:spacing w:after="0" w:before="100" w:line="288" w:lineRule="auto"/>
        <w:ind w:left="938" w:right="259" w:hanging="285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pertanto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rientra nella definizione europea di MPMI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contenuta nell'allegato 1 al Reg. UE n. 651/2014, e recepita con il Decreto Ministeriale 18 aprile 2005, in particolare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(barrare la casella rappresentativa della realtà imprenditoriale incluse controllate, controllanti e associate pro-quota):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barrare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l’opzione corretta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-ExtB" w:cs="PMingLiU-ExtB" w:eastAsia="PMingLiU-ExtB" w:hAnsi="PMingLiU-ExtB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⬜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 impresa;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165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-ExtB" w:cs="PMingLiU-ExtB" w:eastAsia="PMingLiU-ExtB" w:hAnsi="PMingLiU-ExtB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⬜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piccola impresa;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165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-ExtB" w:cs="PMingLiU-ExtB" w:eastAsia="PMingLiU-ExtB" w:hAnsi="PMingLiU-ExtB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⬜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media impresa;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Style w:val="Heading1"/>
        <w:ind w:left="1930" w:firstLine="0"/>
        <w:rPr/>
      </w:pPr>
      <w:r w:rsidDel="00000000" w:rsidR="00000000" w:rsidRPr="00000000">
        <w:rPr>
          <w:rtl w:val="0"/>
        </w:rPr>
        <w:t xml:space="preserve">SI ALLEGA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3"/>
        </w:tabs>
        <w:spacing w:after="0" w:before="0" w:line="240" w:lineRule="auto"/>
        <w:ind w:left="653" w:right="262" w:hanging="36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d’identità del rappresentante legale dell’impresa 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3"/>
        </w:tabs>
        <w:spacing w:after="0" w:before="0" w:line="240" w:lineRule="auto"/>
        <w:ind w:left="653" w:right="270" w:hanging="36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di adesione alla manifestazione fieristica sottoscritta dal legale rappresentante dell’impresa;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3"/>
        </w:tabs>
        <w:spacing w:after="0" w:before="0" w:line="240" w:lineRule="auto"/>
        <w:ind w:left="653" w:right="263" w:hanging="36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documentazione attestante la partecipazione individuale dell’impresa: planimetria dello stand individuale, iscrizione nel catalogo ufficiale della fiera e foto a colori dello stand realizzato;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3"/>
        </w:tabs>
        <w:spacing w:after="0" w:before="0" w:line="240" w:lineRule="auto"/>
        <w:ind w:left="653" w:right="260" w:hanging="285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dei documenti di spesa regolarmente quietanzati, riepilogati nella tabella sopra riportata, così come previsto dagli artt. 4 e 5 del bando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3"/>
        </w:tabs>
        <w:spacing w:after="0" w:before="0" w:line="276" w:lineRule="auto"/>
        <w:ind w:left="653" w:right="245" w:hanging="36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immagini relative alla esposizione dell'immagine coordinata a 4 loghi: alcune foto dello stand in jpg per fiera in presenza o pdf dello screenshot per fiera virtuale con la dicitura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“con il cofinanziamento della Regione Marche e della Camera di Commercio delle Marche”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screenshot in pdf della pagina del sito aziendale con l’immagine coordinata e la dicitura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“con il cofinanziamento della Regione Marche e della Camera di Commercio delle Marche”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(da conservare nel sito fino alla liquidazione). L’impresa si impegna ad utilizzare le predette immagini esclusivamente per le attività in esecuzione del presente bando.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182880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003100" y="3779365"/>
                          <a:ext cx="1828800" cy="1270"/>
                        </a:xfrm>
                        <a:custGeom>
                          <a:rect b="b" l="l" r="r" t="t"/>
                          <a:pathLst>
                            <a:path extrusionOk="0" h="1270"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1828800" cy="1270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9">
      <w:pPr>
        <w:spacing w:before="69" w:lineRule="auto"/>
        <w:ind w:left="232" w:right="259" w:firstLine="0"/>
        <w:jc w:val="both"/>
        <w:rPr>
          <w:rFonts w:ascii="Calibri" w:cs="Calibri" w:eastAsia="Calibri" w:hAnsi="Calibri"/>
          <w:sz w:val="18"/>
          <w:szCs w:val="18"/>
        </w:rPr>
        <w:sectPr>
          <w:type w:val="nextPage"/>
          <w:pgSz w:h="15840" w:w="12240" w:orient="portrait"/>
          <w:pgMar w:bottom="960" w:top="1500" w:left="900" w:right="1180" w:header="0" w:footer="760"/>
        </w:sect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3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Ai sensi allegato 1 al Reg. UE n. 651/2014 e della Raccomandazione della Commissione Europea 2003/361/CE è definita microimpresa quella che occupa meno di 10 occupati e che realizza un fatturato annuo oppure un totale di bilancio annuo non superiore a 2 milioni di euro; è definita piccola impresa l’impresa con meno di 50 occupati e che realizza un fatturato annuo oppure un totale di bilancio annuo non superiore a 10 milioni di euro; è definita media impresa l’impresa con meno di 250 occupati e che realizza un fatturato annuo non superiore a 50 milioni di euro oppure un totale di bilancio annuo non superiore a 43 milioni di euro. Per stabilire se l’impresa rientra nella definizione di MPMI occorre stabilire se essa è un’impresa autonoma, un’impresa collegata o un’impresa associata, eventualmente sommando i dati su controllo e associazione delle imprese appartenenti al gruppo. A tal fine si rinvia alla consultazione della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baseline"/>
          <w:rtl w:val="0"/>
        </w:rPr>
        <w:t xml:space="preserve">Guida alla definizione di PMI elaborata dalla Commissione Europea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, anche per quanto riguarda i dettagli sui rapporti di controllo e associazione con altre imprese.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Style w:val="Heading2"/>
        <w:spacing w:before="100" w:line="396" w:lineRule="auto"/>
        <w:ind w:left="4421" w:right="2953" w:hanging="1263"/>
        <w:rPr/>
      </w:pPr>
      <w:r w:rsidDel="00000000" w:rsidR="00000000" w:rsidRPr="00000000">
        <w:rPr>
          <w:rtl w:val="0"/>
        </w:rPr>
        <w:t xml:space="preserve">Per l’erogazione del contributo SI INDICA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114300</wp:posOffset>
                </wp:positionV>
                <wp:extent cx="6108675" cy="2311375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869500" y="2630650"/>
                          <a:ext cx="6096000" cy="2298700"/>
                        </a:xfrm>
                        <a:custGeom>
                          <a:rect b="b" l="l" r="r" t="t"/>
                          <a:pathLst>
                            <a:path extrusionOk="0" h="2298700" w="6096000">
                              <a:moveTo>
                                <a:pt x="0" y="0"/>
                              </a:moveTo>
                              <a:lnTo>
                                <a:pt x="0" y="2298700"/>
                              </a:lnTo>
                              <a:lnTo>
                                <a:pt x="6096000" y="2298700"/>
                              </a:lnTo>
                              <a:lnTo>
                                <a:pt x="609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67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2.99999237060547"/>
                              <w:ind w:left="113.00000190734863" w:right="0" w:firstLine="113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Il codice IBAN del conto dedicato dell’impresa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.000000238418579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13.0000019073486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……………………………………………………………………………………………………………………………………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3.99999618530273" w:line="240"/>
                              <w:ind w:left="113.00000190734863" w:right="0" w:firstLine="113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BANCA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3.00000190734863" w:line="240"/>
                              <w:ind w:left="113.0000019073486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…………………………………………………………………………………………………………………………………..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3.99999618530273" w:line="240"/>
                              <w:ind w:left="113.00000190734863" w:right="0" w:firstLine="113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AGENZIA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3.00000190734863" w:line="240"/>
                              <w:ind w:left="113.0000019073486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………………………………………………………………………………………………………………………………………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3.99999618530273" w:line="240"/>
                              <w:ind w:left="113.00000190734863" w:right="0" w:firstLine="113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INTESTATARIO CONTO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3.00000190734863" w:line="240"/>
                              <w:ind w:left="113.0000019073486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114300</wp:posOffset>
                </wp:positionV>
                <wp:extent cx="6108675" cy="2311375"/>
                <wp:effectExtent b="0" l="0" r="0" t="0"/>
                <wp:wrapTopAndBottom distB="0" dist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675" cy="2311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232" w:right="26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 sottoscritto presentatore della domanda prende atto della Informativa sul trattamento dei dati personali ai sensi dell’art. 14 del Regolamento (UE) n. 679/2016 (GDPR) e del D.Lgs. n. 196/2003 (Codice Privacy) riportata in calce alla presente domanda e sul testo del bando.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232" w:right="2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04"/>
          <w:tab w:val="left" w:pos="6911"/>
        </w:tabs>
        <w:spacing w:after="0" w:before="0" w:line="240" w:lineRule="auto"/>
        <w:ind w:left="2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Style w:val="Heading2"/>
        <w:ind w:left="3244" w:right="3268" w:firstLine="0"/>
        <w:jc w:val="center"/>
        <w:rPr/>
      </w:pPr>
      <w:r w:rsidDel="00000000" w:rsidR="00000000" w:rsidRPr="00000000">
        <w:rPr>
          <w:rtl w:val="0"/>
        </w:rPr>
        <w:t xml:space="preserve">IL LEGALE RAPPRESENTANTE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190500</wp:posOffset>
                </wp:positionV>
                <wp:extent cx="465074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2131" y="3779365"/>
                          <a:ext cx="4650740" cy="1270"/>
                        </a:xfrm>
                        <a:custGeom>
                          <a:rect b="b" l="l" r="r" t="t"/>
                          <a:pathLst>
                            <a:path extrusionOk="0" h="1270" w="4650740">
                              <a:moveTo>
                                <a:pt x="0" y="0"/>
                              </a:moveTo>
                              <a:lnTo>
                                <a:pt x="465010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190500</wp:posOffset>
                </wp:positionV>
                <wp:extent cx="465074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07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before="100" w:lineRule="auto"/>
        <w:ind w:left="1931" w:right="1956" w:firstLine="0"/>
        <w:jc w:val="center"/>
        <w:rPr>
          <w:sz w:val="18"/>
          <w:szCs w:val="18"/>
        </w:rPr>
        <w:sectPr>
          <w:type w:val="nextPage"/>
          <w:pgSz w:h="15840" w:w="12240" w:orient="portrait"/>
          <w:pgMar w:bottom="960" w:top="1500" w:left="900" w:right="1180" w:header="0" w:footer="760"/>
        </w:sectPr>
      </w:pPr>
      <w:r w:rsidDel="00000000" w:rsidR="00000000" w:rsidRPr="00000000">
        <w:rPr>
          <w:sz w:val="18"/>
          <w:szCs w:val="18"/>
          <w:rtl w:val="0"/>
        </w:rPr>
        <w:t xml:space="preserve">(TIMBRO, FIRMA e DOCUMENTO IDENTITÀ oppure FIRMA DIGITALE)</w:t>
      </w:r>
    </w:p>
    <w:p w:rsidR="00000000" w:rsidDel="00000000" w:rsidP="00000000" w:rsidRDefault="00000000" w:rsidRPr="00000000" w14:paraId="000001BF">
      <w:pPr>
        <w:spacing w:before="72" w:line="276" w:lineRule="auto"/>
        <w:ind w:left="425.19685039370086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Informativa sul trattamento dei dati personali ai sensi dell’art. 14 del Regolamento (UE) n. 679/2016 (GDPR) e del D.Lgs. n. 196/2003 (Codice Privacy)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8" w:right="451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riferimento ai dati personali comunicati alla Camera di commercio delle Marche per l’adesione al bando in oggetto si informano gli interessati - ai sensi del Regolamento UE n. 679/2016 (GDPR) - di quanto di seguito riportato.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338" w:right="392" w:firstLine="3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338" w:right="426" w:firstLine="3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338" w:right="394" w:firstLine="3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personali acquisiti sono trattati in forma cartacea e/o elettronica mediante procedure di registrazione e archiviazione, anche informatizzata. Il trattamento avviene in modo tale da garantirne la sicurezza e la riservatezza.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368" w:right="378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È esclusa la diffusione e il trasferimento dei dati personali al di fuori dello spazio dell’Unione europea.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368" w:right="423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338" w:right="397" w:firstLine="3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338" w:right="428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Titolare del trattamento dei dati è la Camera di Commercio delle Marche con sede in Largo XXIV Maggio, 1 – 60123 Ancona (AN) - casella pec </w:t>
      </w:r>
      <w:hyperlink r:id="rId15">
        <w:r w:rsidDel="00000000" w:rsidR="00000000" w:rsidRPr="00000000">
          <w:rPr>
            <w:rFonts w:ascii="Arial MT" w:cs="Arial MT" w:eastAsia="Arial MT" w:hAnsi="Arial MT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cciaa@pec.marche.camcom.it.</w:t>
        </w:r>
      </w:hyperlink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Delegati del Titolare del trattamento sono il Dirigente dell’Area Promozione e i Responsabili del Servizio Promozione; Autorizzati al trattamento sono i dipendenti del Servizio Promozione (e per gli aspetti economici i dipendenti del Servizio di Contabilità);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76" w:lineRule="auto"/>
        <w:ind w:left="338" w:right="427" w:firstLine="3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Presso l’Ente opera il Responsabile della protezione dei dati (DPO), designato ai sensi dell’art. 37 del GDPR, contattabile alla casella pec </w:t>
      </w:r>
      <w:hyperlink r:id="rId16">
        <w:r w:rsidDel="00000000" w:rsidR="00000000" w:rsidRPr="00000000">
          <w:rPr>
            <w:rFonts w:ascii="Arial MT" w:cs="Arial MT" w:eastAsia="Arial MT" w:hAnsi="Arial MT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cciaa@pec.marche.camcom.it</w:t>
        </w:r>
      </w:hyperlink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 E’ riconosciuto e garantito il diritto di proporre reclamo, ex art. 77 del GDPR, al Garante per la protezione dei dati personali, secondo le modalità previste dall’Autorità stessa (</w:t>
      </w:r>
      <w:hyperlink r:id="rId17">
        <w:r w:rsidDel="00000000" w:rsidR="00000000" w:rsidRPr="00000000">
          <w:rPr>
            <w:rFonts w:ascii="Arial MT" w:cs="Arial MT" w:eastAsia="Arial MT" w:hAnsi="Arial MT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www.garanteprivacy.it</w:t>
        </w:r>
      </w:hyperlink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ovvero, ex art. 79 del GDPR, ricorrere all’Autorità giudiziaria nei modi e termini previsti dalla legge.</w:t>
      </w:r>
    </w:p>
    <w:sectPr>
      <w:type w:val="nextPage"/>
      <w:pgSz w:h="15840" w:w="12240" w:orient="portrait"/>
      <w:pgMar w:bottom="960" w:top="920" w:left="900" w:right="1180" w:header="0" w:footer="7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Times New Roman"/>
  <w:font w:name="PMingLiU-ExtB"/>
  <w:font w:name="Calibri"/>
  <w:font w:name="Arial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9410700</wp:posOffset>
              </wp:positionV>
              <wp:extent cx="380365" cy="1619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732080" y="3703800"/>
                        <a:ext cx="370840" cy="152400"/>
                      </a:xfrm>
                      <a:custGeom>
                        <a:rect b="b" l="l" r="r" t="t"/>
                        <a:pathLst>
                          <a:path extrusionOk="0" h="152400" w="37084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370840" y="152400"/>
                            </a:lnTo>
                            <a:lnTo>
                              <a:pt x="3708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4.00000095367432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di 8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9410700</wp:posOffset>
              </wp:positionV>
              <wp:extent cx="380365" cy="1619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036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9398000</wp:posOffset>
              </wp:positionV>
              <wp:extent cx="6070600" cy="190500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882200" y="3684750"/>
                        <a:ext cx="6070600" cy="190500"/>
                        <a:chOff x="2882200" y="3684750"/>
                        <a:chExt cx="6070600" cy="190500"/>
                      </a:xfrm>
                    </wpg:grpSpPr>
                    <wpg:grpSp>
                      <wpg:cNvGrpSpPr/>
                      <wpg:grpSpPr>
                        <a:xfrm>
                          <a:off x="2882200" y="3684750"/>
                          <a:ext cx="6070600" cy="190500"/>
                          <a:chOff x="0" y="0"/>
                          <a:chExt cx="6070600" cy="1905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6070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615950" y="0"/>
                            <a:ext cx="0" cy="19050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12675">
                            <a:solidFill>
                              <a:srgbClr val="80808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0" y="6350"/>
                            <a:ext cx="622300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12675">
                            <a:solidFill>
                              <a:srgbClr val="999999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609600" y="6350"/>
                            <a:ext cx="5461000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12675">
                            <a:solidFill>
                              <a:srgbClr val="80808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9398000</wp:posOffset>
              </wp:positionV>
              <wp:extent cx="6070600" cy="1905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7060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653" w:hanging="420"/>
      </w:pPr>
      <w:rPr/>
    </w:lvl>
    <w:lvl w:ilvl="1">
      <w:start w:val="0"/>
      <w:numFmt w:val="bullet"/>
      <w:lvlText w:val="●"/>
      <w:lvlJc w:val="left"/>
      <w:pPr>
        <w:ind w:left="938" w:hanging="285"/>
      </w:pPr>
      <w:rPr>
        <w:rFonts w:ascii="Arial MT" w:cs="Arial MT" w:eastAsia="Arial MT" w:hAnsi="Arial MT"/>
        <w:sz w:val="18"/>
        <w:szCs w:val="18"/>
      </w:rPr>
    </w:lvl>
    <w:lvl w:ilvl="2">
      <w:start w:val="0"/>
      <w:numFmt w:val="bullet"/>
      <w:lvlText w:val="•"/>
      <w:lvlJc w:val="left"/>
      <w:pPr>
        <w:ind w:left="1964" w:hanging="285"/>
      </w:pPr>
      <w:rPr/>
    </w:lvl>
    <w:lvl w:ilvl="3">
      <w:start w:val="0"/>
      <w:numFmt w:val="bullet"/>
      <w:lvlText w:val="•"/>
      <w:lvlJc w:val="left"/>
      <w:pPr>
        <w:ind w:left="2988" w:hanging="285"/>
      </w:pPr>
      <w:rPr/>
    </w:lvl>
    <w:lvl w:ilvl="4">
      <w:start w:val="0"/>
      <w:numFmt w:val="bullet"/>
      <w:lvlText w:val="•"/>
      <w:lvlJc w:val="left"/>
      <w:pPr>
        <w:ind w:left="4013" w:hanging="285"/>
      </w:pPr>
      <w:rPr/>
    </w:lvl>
    <w:lvl w:ilvl="5">
      <w:start w:val="0"/>
      <w:numFmt w:val="bullet"/>
      <w:lvlText w:val="•"/>
      <w:lvlJc w:val="left"/>
      <w:pPr>
        <w:ind w:left="5037" w:hanging="285"/>
      </w:pPr>
      <w:rPr/>
    </w:lvl>
    <w:lvl w:ilvl="6">
      <w:start w:val="0"/>
      <w:numFmt w:val="bullet"/>
      <w:lvlText w:val="•"/>
      <w:lvlJc w:val="left"/>
      <w:pPr>
        <w:ind w:left="6062" w:hanging="285"/>
      </w:pPr>
      <w:rPr/>
    </w:lvl>
    <w:lvl w:ilvl="7">
      <w:start w:val="0"/>
      <w:numFmt w:val="bullet"/>
      <w:lvlText w:val="•"/>
      <w:lvlJc w:val="left"/>
      <w:pPr>
        <w:ind w:left="7086" w:hanging="285"/>
      </w:pPr>
      <w:rPr/>
    </w:lvl>
    <w:lvl w:ilvl="8">
      <w:start w:val="0"/>
      <w:numFmt w:val="bullet"/>
      <w:lvlText w:val="•"/>
      <w:lvlJc w:val="left"/>
      <w:pPr>
        <w:ind w:left="8111" w:hanging="285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653" w:hanging="420"/>
      </w:pPr>
      <w:rPr>
        <w:rFonts w:ascii="Arial" w:cs="Arial" w:eastAsia="Arial" w:hAnsi="Arial"/>
        <w:b w:val="1"/>
        <w:sz w:val="22"/>
        <w:szCs w:val="22"/>
      </w:rPr>
    </w:lvl>
    <w:lvl w:ilvl="1">
      <w:start w:val="0"/>
      <w:numFmt w:val="bullet"/>
      <w:lvlText w:val="•"/>
      <w:lvlJc w:val="left"/>
      <w:pPr>
        <w:ind w:left="1610" w:hanging="420"/>
      </w:pPr>
      <w:rPr/>
    </w:lvl>
    <w:lvl w:ilvl="2">
      <w:start w:val="0"/>
      <w:numFmt w:val="bullet"/>
      <w:lvlText w:val="•"/>
      <w:lvlJc w:val="left"/>
      <w:pPr>
        <w:ind w:left="2560" w:hanging="420"/>
      </w:pPr>
      <w:rPr/>
    </w:lvl>
    <w:lvl w:ilvl="3">
      <w:start w:val="0"/>
      <w:numFmt w:val="bullet"/>
      <w:lvlText w:val="•"/>
      <w:lvlJc w:val="left"/>
      <w:pPr>
        <w:ind w:left="3510" w:hanging="420"/>
      </w:pPr>
      <w:rPr/>
    </w:lvl>
    <w:lvl w:ilvl="4">
      <w:start w:val="0"/>
      <w:numFmt w:val="bullet"/>
      <w:lvlText w:val="•"/>
      <w:lvlJc w:val="left"/>
      <w:pPr>
        <w:ind w:left="4460" w:hanging="420"/>
      </w:pPr>
      <w:rPr/>
    </w:lvl>
    <w:lvl w:ilvl="5">
      <w:start w:val="0"/>
      <w:numFmt w:val="bullet"/>
      <w:lvlText w:val="•"/>
      <w:lvlJc w:val="left"/>
      <w:pPr>
        <w:ind w:left="5410" w:hanging="420"/>
      </w:pPr>
      <w:rPr/>
    </w:lvl>
    <w:lvl w:ilvl="6">
      <w:start w:val="0"/>
      <w:numFmt w:val="bullet"/>
      <w:lvlText w:val="•"/>
      <w:lvlJc w:val="left"/>
      <w:pPr>
        <w:ind w:left="6360" w:hanging="420"/>
      </w:pPr>
      <w:rPr/>
    </w:lvl>
    <w:lvl w:ilvl="7">
      <w:start w:val="0"/>
      <w:numFmt w:val="bullet"/>
      <w:lvlText w:val="•"/>
      <w:lvlJc w:val="left"/>
      <w:pPr>
        <w:ind w:left="7310" w:hanging="420"/>
      </w:pPr>
      <w:rPr/>
    </w:lvl>
    <w:lvl w:ilvl="8">
      <w:start w:val="0"/>
      <w:numFmt w:val="bullet"/>
      <w:lvlText w:val="•"/>
      <w:lvlJc w:val="left"/>
      <w:pPr>
        <w:ind w:left="8260" w:hanging="42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653" w:hanging="42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610" w:hanging="420"/>
      </w:pPr>
      <w:rPr/>
    </w:lvl>
    <w:lvl w:ilvl="2">
      <w:start w:val="0"/>
      <w:numFmt w:val="bullet"/>
      <w:lvlText w:val="•"/>
      <w:lvlJc w:val="left"/>
      <w:pPr>
        <w:ind w:left="2560" w:hanging="420"/>
      </w:pPr>
      <w:rPr/>
    </w:lvl>
    <w:lvl w:ilvl="3">
      <w:start w:val="0"/>
      <w:numFmt w:val="bullet"/>
      <w:lvlText w:val="•"/>
      <w:lvlJc w:val="left"/>
      <w:pPr>
        <w:ind w:left="3510" w:hanging="420"/>
      </w:pPr>
      <w:rPr/>
    </w:lvl>
    <w:lvl w:ilvl="4">
      <w:start w:val="0"/>
      <w:numFmt w:val="bullet"/>
      <w:lvlText w:val="•"/>
      <w:lvlJc w:val="left"/>
      <w:pPr>
        <w:ind w:left="4460" w:hanging="420"/>
      </w:pPr>
      <w:rPr/>
    </w:lvl>
    <w:lvl w:ilvl="5">
      <w:start w:val="0"/>
      <w:numFmt w:val="bullet"/>
      <w:lvlText w:val="•"/>
      <w:lvlJc w:val="left"/>
      <w:pPr>
        <w:ind w:left="5410" w:hanging="420"/>
      </w:pPr>
      <w:rPr/>
    </w:lvl>
    <w:lvl w:ilvl="6">
      <w:start w:val="0"/>
      <w:numFmt w:val="bullet"/>
      <w:lvlText w:val="•"/>
      <w:lvlJc w:val="left"/>
      <w:pPr>
        <w:ind w:left="6360" w:hanging="420"/>
      </w:pPr>
      <w:rPr/>
    </w:lvl>
    <w:lvl w:ilvl="7">
      <w:start w:val="0"/>
      <w:numFmt w:val="bullet"/>
      <w:lvlText w:val="•"/>
      <w:lvlJc w:val="left"/>
      <w:pPr>
        <w:ind w:left="7310" w:hanging="420"/>
      </w:pPr>
      <w:rPr/>
    </w:lvl>
    <w:lvl w:ilvl="8">
      <w:start w:val="0"/>
      <w:numFmt w:val="bullet"/>
      <w:lvlText w:val="•"/>
      <w:lvlJc w:val="left"/>
      <w:pPr>
        <w:ind w:left="826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97" w:right="1956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13"/>
    </w:pPr>
    <w:rPr>
      <w:rFonts w:ascii="Verdana" w:cs="Verdana" w:eastAsia="Verdana" w:hAnsi="Verdana"/>
      <w:b w:val="1"/>
      <w:sz w:val="22"/>
      <w:szCs w:val="22"/>
    </w:rPr>
  </w:style>
  <w:style w:type="paragraph" w:styleId="Heading3">
    <w:name w:val="heading 3"/>
    <w:basedOn w:val="Normal"/>
    <w:next w:val="Normal"/>
    <w:pPr>
      <w:spacing w:before="62" w:lineRule="auto"/>
      <w:ind w:left="368"/>
    </w:pPr>
    <w:rPr>
      <w:rFonts w:ascii="Verdana" w:cs="Verdana" w:eastAsia="Verdana" w:hAnsi="Verdana"/>
      <w:b w:val="1"/>
      <w:i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3" Type="http://schemas.openxmlformats.org/officeDocument/2006/relationships/image" Target="media/image9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hyperlink" Target="mailto:cciaa@pec.marche.camcom.it" TargetMode="External"/><Relationship Id="rId14" Type="http://schemas.openxmlformats.org/officeDocument/2006/relationships/image" Target="media/image2.png"/><Relationship Id="rId17" Type="http://schemas.openxmlformats.org/officeDocument/2006/relationships/hyperlink" Target="http://www.garanteprivacy.it/" TargetMode="External"/><Relationship Id="rId16" Type="http://schemas.openxmlformats.org/officeDocument/2006/relationships/hyperlink" Target="mailto:cciaa@pec.marche.camcom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cciaa@pec.marche.camcom.it" TargetMode="Externa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