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 PER LA SELEZIONE DI PROGETTI E INIZIATIVE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SOGGETTI TERZI PORTATORI DI INTERESSI COLLETTIVI DELLE IMPRESE DELLA REGIONE MARCHE DA REALIZZARE CON IL CONTRIBUTO CAMERALE ANNO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432" w:hanging="43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Modello B1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SCHEDA DESCRITTIVA RIEPILOGATIVA DELL’INIZIATIVA o PROGETTO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TITOLO DEL PROGETTO: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SOGGETTO PROPONENTE: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numPr>
          <w:ilvl w:val="1"/>
          <w:numId w:val="1"/>
        </w:numPr>
        <w:ind w:left="576" w:hanging="57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SOGGETTO ATTUATORE: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DESCRIZIONE DEL PROGETTO E DELLE ATTIVITA’ REALIZZATE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Descrivere, in modo il più possibile dettagliato, le modalità con cui è stato realizzato il progetto o iniziativa, articolato nelle sue diverse attività e fasi,  con l’indicazione del periodo e dei luoghi in cui le stesse si sono svolte; illustrando anche i risultati positivi che ha determinato per i destinatari e/o per il sistema economico locale.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alleghi, al riguardo, tutta la documentazione che si ritenga utile ad attestare la realizzazione del progetto o iniziativa ed i risultati prodotti (Esempio: copia di documenti, materiale promozionale prodotto “ad hoc”, rassegna stampa, ecc.)      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numPr>
          <w:ilvl w:val="1"/>
          <w:numId w:val="1"/>
        </w:numPr>
        <w:ind w:left="576" w:hanging="57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EVENTUALE PARTENARIATO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 l’eventuale partenariato effettivamente attivato con particolare riferimento a contributi, patrocini, sponsorizzazioni o altre forme di collaborazione con soggetti pubblici e privati.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RISULTATI OTTENUTI E INDICATORI: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i principali parametri quantitativi e/o qualitativi utilizzati per la valutazione del raggiungimento dei risultati attesi, in coerenza con quelli indicati nella documentazione presentata all’atto della richiesta di contributo.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(Esempi: numero di imprese beneficiarie delle attività progettuali o in ogni modo coinvolte nelle attività realizzate, numero di imprese partecipanti alle iniziative, numero di allievi coinvolti in iniziative di orientamento, affluenza di pubblico ad eventi e manifestazioni, eventuali analisi di customer satisfaction da parte dei partecipanti, quantità e tipologia di materiale promozionale realizzato e distribuito, ecc. – l’elenco ha natura meramente esemplificativa)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432" w:hanging="43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VISIBILITA' DELLA CAMERA DI COMMERCIO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Illustrare le modalità con cui è stato dato risalto alla partecipazione dell’ente camerale all’iniziativa.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</w:t>
        <w:tab/>
        <w:tab/>
        <w:tab/>
        <w:tab/>
        <w:tab/>
        <w:tab/>
        <w:tab/>
        <w:t xml:space="preserve">             Firma del dichiarante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  </w:t>
        <w:tab/>
        <w:tab/>
      </w:r>
      <w:r w:rsidDel="00000000" w:rsidR="00000000" w:rsidRPr="00000000">
        <w:rPr>
          <w:rFonts w:ascii="Arimo" w:cs="Arimo" w:eastAsia="Arimo" w:hAnsi="Arimo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Modello B1 – Scheda descrittiva riepilogativa dell’iniziativa 202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3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6057900</wp:posOffset>
              </wp:positionH>
              <wp:positionV relativeFrom="paragraph">
                <wp:posOffset>0</wp:posOffset>
              </wp:positionV>
              <wp:extent cx="66675" cy="1263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7425" y="3721580"/>
                        <a:ext cx="57150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6057900</wp:posOffset>
              </wp:positionH>
              <wp:positionV relativeFrom="paragraph">
                <wp:posOffset>0</wp:posOffset>
              </wp:positionV>
              <wp:extent cx="66675" cy="12636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" cy="126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Il modello per la rendicontazione deve essere sottoscritto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con firma digital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 e inviato a mezzo PEC. E’ ammessa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sottoscrizione in originale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 cura del legale rappresentante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allegando fotocopia del documento di identità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valido del soggetto firmatario.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ind w:left="576" w:hanging="576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