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sz w:val="24"/>
          <w:szCs w:val="24"/>
          <w:rtl w:val="0"/>
        </w:rPr>
        <w:t xml:space="preserve">3</w:t>
      </w:r>
    </w:p>
    <w:p w:rsidR="00000000" w:rsidDel="00000000" w:rsidP="00000000" w:rsidRDefault="00000000" w:rsidRPr="00000000" w14:paraId="00000003">
      <w:pPr>
        <w:keepNext w:val="0"/>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w:t>
      </w:r>
    </w:p>
    <w:p w:rsidR="00000000" w:rsidDel="00000000" w:rsidP="00000000" w:rsidRDefault="00000000" w:rsidRPr="00000000" w14:paraId="0000000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DI ISTANZA PER LA PRESENTAZIONE DELLE DOMANDE</w:t>
      </w:r>
    </w:p>
    <w:p w:rsidR="00000000" w:rsidDel="00000000" w:rsidP="00000000" w:rsidRDefault="00000000" w:rsidRPr="00000000" w14:paraId="00000006">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proponente</w:t>
      </w:r>
      <w:r w:rsidDel="00000000" w:rsidR="00000000" w:rsidRPr="00000000">
        <w:rPr>
          <w:rtl w:val="0"/>
        </w:rPr>
      </w:r>
    </w:p>
    <w:tbl>
      <w:tblPr>
        <w:tblStyle w:val="Table1"/>
        <w:tblW w:w="9777.0" w:type="dxa"/>
        <w:jc w:val="left"/>
        <w:tblInd w:w="-108.0" w:type="dxa"/>
        <w:tblLayout w:type="fixed"/>
        <w:tblLook w:val="0000"/>
      </w:tblPr>
      <w:tblGrid>
        <w:gridCol w:w="4889"/>
        <w:gridCol w:w="4888"/>
        <w:tblGridChange w:id="0">
          <w:tblGrid>
            <w:gridCol w:w="4889"/>
            <w:gridCol w:w="4888"/>
          </w:tblGrid>
        </w:tblGridChange>
      </w:tblGrid>
      <w:tr>
        <w:trPr>
          <w:cantSplit w:val="0"/>
          <w:tblHeader w:val="0"/>
        </w:trPr>
        <w:tc>
          <w:tcPr/>
          <w:p w:rsidR="00000000" w:rsidDel="00000000" w:rsidP="00000000" w:rsidRDefault="00000000" w:rsidRPr="00000000" w14:paraId="00000007">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1"/>
              <w:keepLines w:val="0"/>
              <w:widowControl w:val="0"/>
              <w:shd w:fill="auto" w:val="clear"/>
              <w:tabs>
                <w:tab w:val="left" w:leader="none"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widowControl w:val="0"/>
              <w:shd w:fill="auto" w:val="clear"/>
              <w:tabs>
                <w:tab w:val="left" w:leader="none"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C">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D">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E">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F">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PEC: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cciaa@pec.marche.camcom.it</w:t>
            </w:r>
            <w:r w:rsidDel="00000000" w:rsidR="00000000" w:rsidRPr="00000000">
              <w:rPr>
                <w:rtl w:val="0"/>
              </w:rPr>
            </w:r>
          </w:p>
        </w:tc>
      </w:tr>
    </w:tbl>
    <w:p w:rsidR="00000000" w:rsidDel="00000000" w:rsidP="00000000" w:rsidRDefault="00000000" w:rsidRPr="00000000" w14:paraId="00000010">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12">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p>
    <w:p w:rsidR="00000000" w:rsidDel="00000000" w:rsidP="00000000" w:rsidRDefault="00000000" w:rsidRPr="00000000" w14:paraId="00000013">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p>
    <w:p w:rsidR="00000000" w:rsidDel="00000000" w:rsidP="00000000" w:rsidRDefault="00000000" w:rsidRPr="00000000" w14:paraId="00000014">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p>
    <w:p w:rsidR="00000000" w:rsidDel="00000000" w:rsidP="00000000" w:rsidRDefault="00000000" w:rsidRPr="00000000" w14:paraId="00000015">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soggetto REGIONALE proponente)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 …………………………………………………………………………………….</w:t>
      </w:r>
    </w:p>
    <w:p w:rsidR="00000000" w:rsidDel="00000000" w:rsidP="00000000" w:rsidRDefault="00000000" w:rsidRPr="00000000" w14:paraId="00000017">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p>
    <w:p w:rsidR="00000000" w:rsidDel="00000000" w:rsidP="00000000" w:rsidRDefault="00000000" w:rsidRPr="00000000" w14:paraId="00000018">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w:t>
      </w:r>
    </w:p>
    <w:p w:rsidR="00000000" w:rsidDel="00000000" w:rsidP="00000000" w:rsidRDefault="00000000" w:rsidRPr="00000000" w14:paraId="00000019">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w:t>
      </w:r>
    </w:p>
    <w:p w:rsidR="00000000" w:rsidDel="00000000" w:rsidP="00000000" w:rsidRDefault="00000000" w:rsidRPr="00000000" w14:paraId="0000001A">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p>
    <w:p w:rsidR="00000000" w:rsidDel="00000000" w:rsidP="00000000" w:rsidRDefault="00000000" w:rsidRPr="00000000" w14:paraId="0000001B">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p>
    <w:p w:rsidR="00000000" w:rsidDel="00000000" w:rsidP="00000000" w:rsidRDefault="00000000" w:rsidRPr="00000000" w14:paraId="0000001C">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 “Avviso pubblico per la selezione di progetti e iniziative di soggetti terzi portatori di interessi collettivi delle imprese della regione Marche da realizzare con il contributo camerale”  anno 202</w:t>
      </w:r>
      <w:r w:rsidDel="00000000" w:rsidR="00000000" w:rsidRPr="00000000">
        <w:rPr>
          <w:rFonts w:ascii="Arial" w:cs="Arial" w:eastAsia="Arial" w:hAnsi="Arial"/>
          <w:sz w:val="22"/>
          <w:szCs w:val="22"/>
          <w:rtl w:val="0"/>
        </w:rPr>
        <w:t xml:space="preserve">3</w:t>
      </w:r>
      <w:r w:rsidDel="00000000" w:rsidR="00000000" w:rsidRPr="00000000">
        <w:rPr>
          <w:rtl w:val="0"/>
        </w:rPr>
      </w:r>
    </w:p>
    <w:p w:rsidR="00000000" w:rsidDel="00000000" w:rsidP="00000000" w:rsidRDefault="00000000" w:rsidRPr="00000000" w14:paraId="0000001E">
      <w:pPr>
        <w:keepNext w:val="1"/>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1F">
      <w:pPr>
        <w:keepNext w:val="1"/>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partecipare all’avviso in oggetto per la realizzazione delle seguente iniziativa:…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(titolo)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così come descritto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cui al Modello A1, rientrante nella seguente linea di intervento:</w:t>
      </w:r>
    </w:p>
    <w:p w:rsidR="00000000" w:rsidDel="00000000" w:rsidP="00000000" w:rsidRDefault="00000000" w:rsidRPr="00000000" w14:paraId="00000023">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valorizzazione del patrimonio culturale, nonché sviluppo e promozione del turismo, in collaborazione con gli enti e organismi competenti (compresa la valorizzazione delle eccellenze produttive; con particolare riferimento ai settori dell'agroalimentare tipico e di qualità, del Made in Italy e dell'artigianato artistico e di tradizione), con l’esclusione di attività promozionali direttamente svolte all’estero (linea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valorizzazione e turismo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orientamento e sviluppo dei rapporti tra le imprese locali ed il mondo dell’istruzione superiore e universitaria, anche mediante la collaborazione con i soggetti pubblici e privati competenti e la promozione dell’Alternanza Scuola Lavoro (linea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orientamento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sostegno alla competitività delle imprese e del territorio tramite attività di assistenza tecnica alla creazione di imprese e start up (linea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creazione di impresa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222222"/>
          <w:sz w:val="22"/>
          <w:szCs w:val="22"/>
          <w:highlight w:val="white"/>
          <w:rtl w:val="0"/>
        </w:rPr>
        <w:t xml:space="preserve">d) promozione e supporto dei processi di transizione digitale, di sostenibilità ecologica e della sicurezza sul lavoro e ambientale delle imprese (linea </w:t>
      </w:r>
      <w:r w:rsidDel="00000000" w:rsidR="00000000" w:rsidRPr="00000000">
        <w:rPr>
          <w:rFonts w:ascii="Arial" w:cs="Arial" w:eastAsia="Arial" w:hAnsi="Arial"/>
          <w:b w:val="1"/>
          <w:color w:val="222222"/>
          <w:sz w:val="22"/>
          <w:szCs w:val="22"/>
          <w:highlight w:val="white"/>
          <w:u w:val="single"/>
          <w:rtl w:val="0"/>
        </w:rPr>
        <w:t xml:space="preserve">transizione digitale ed ecologica</w:t>
      </w:r>
      <w:r w:rsidDel="00000000" w:rsidR="00000000" w:rsidRPr="00000000">
        <w:rPr>
          <w:rFonts w:ascii="Arial" w:cs="Arial" w:eastAsia="Arial" w:hAnsi="Arial"/>
          <w:color w:val="222222"/>
          <w:sz w:val="22"/>
          <w:szCs w:val="22"/>
          <w:highlight w:val="whit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 </w:t>
      </w:r>
      <w:r w:rsidDel="00000000" w:rsidR="00000000" w:rsidRPr="00000000">
        <w:rPr>
          <w:rFonts w:ascii="Arial" w:cs="Arial" w:eastAsia="Arial" w:hAnsi="Arial"/>
          <w:sz w:val="22"/>
          <w:szCs w:val="22"/>
          <w:rtl w:val="0"/>
        </w:rPr>
        <w:t xml:space="preserve">sostegno alla competitività delle imprese e del territorio mediante azioni informative,  formative, promozionali e di comunicazione, di assistenza tecnica ed ogni altra forma di  supporto ritenuta necessaria al fine di minimizzare l’impatto economico a conseguenza delle nuove emergenze a livello internazionale (crisi bellica e impatto energetico) e nazionali (calamità naturali), agevolando la  ripresa delle attività economiche che risultano ancora in sofferenza a motivo delle problematiche in atto (</w:t>
      </w:r>
      <w:r w:rsidDel="00000000" w:rsidR="00000000" w:rsidRPr="00000000">
        <w:rPr>
          <w:rFonts w:ascii="Arial" w:cs="Arial" w:eastAsia="Arial" w:hAnsi="Arial"/>
          <w:b w:val="1"/>
          <w:sz w:val="22"/>
          <w:szCs w:val="22"/>
          <w:rtl w:val="0"/>
        </w:rPr>
        <w:t xml:space="preserve">linea emergenza</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9">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1"/>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w:t>
      </w:r>
    </w:p>
    <w:p w:rsidR="00000000" w:rsidDel="00000000" w:rsidP="00000000" w:rsidRDefault="00000000" w:rsidRPr="00000000" w14:paraId="0000002B">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rappresentato è costituito ed opera da almeno 3 anni nel territorio regionale;</w:t>
      </w:r>
    </w:p>
    <w:p w:rsidR="00000000" w:rsidDel="00000000" w:rsidP="00000000" w:rsidRDefault="00000000" w:rsidRPr="00000000" w14:paraId="0000002D">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istante è: </w:t>
      </w:r>
    </w:p>
    <w:p w:rsidR="00000000" w:rsidDel="00000000" w:rsidP="00000000" w:rsidRDefault="00000000" w:rsidRPr="00000000" w14:paraId="0000002F">
      <w:pPr>
        <w:keepNext w:val="0"/>
        <w:keepLines w:val="0"/>
        <w:widowControl w:val="1"/>
        <w:numPr>
          <w:ilvl w:val="1"/>
          <w:numId w:val="1"/>
        </w:numPr>
        <w:shd w:fill="auto" w:val="clear"/>
        <w:tabs>
          <w:tab w:val="left" w:leader="none"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rappresentato nel CNEL </w:t>
      </w:r>
    </w:p>
    <w:p w:rsidR="00000000" w:rsidDel="00000000" w:rsidP="00000000" w:rsidRDefault="00000000" w:rsidRPr="00000000" w14:paraId="00000030">
      <w:pPr>
        <w:keepNext w:val="0"/>
        <w:keepLines w:val="0"/>
        <w:widowControl w:val="1"/>
        <w:shd w:fill="auto" w:val="clear"/>
        <w:tabs>
          <w:tab w:val="left" w:leader="none" w:pos="1080"/>
        </w:tabs>
        <w:spacing w:after="0" w:before="0" w:line="24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1">
      <w:pPr>
        <w:keepNext w:val="0"/>
        <w:keepLines w:val="0"/>
        <w:widowControl w:val="1"/>
        <w:numPr>
          <w:ilvl w:val="1"/>
          <w:numId w:val="1"/>
        </w:numPr>
        <w:shd w:fill="auto" w:val="clear"/>
        <w:tabs>
          <w:tab w:val="left" w:leader="none"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rappresentato nel Consiglio della Camera di Commercio delle Marche, anche mediante apparentamento, ai sensi dell’art. 10 della Legge n.580/1993, come modificato dal D.Lgs. n.23/2010, e del D.M. n.155/2011</w:t>
      </w:r>
    </w:p>
    <w:p w:rsidR="00000000" w:rsidDel="00000000" w:rsidP="00000000" w:rsidRDefault="00000000" w:rsidRPr="00000000" w14:paraId="00000032">
      <w:pPr>
        <w:keepNext w:val="0"/>
        <w:keepLines w:val="0"/>
        <w:widowControl w:val="1"/>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3.</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in caso di concessione del contributo,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attuatore e beneficiario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contributo sarà:</w:t>
      </w:r>
    </w:p>
    <w:p w:rsidR="00000000" w:rsidDel="00000000" w:rsidP="00000000" w:rsidRDefault="00000000" w:rsidRPr="00000000" w14:paraId="00000034">
      <w:pPr>
        <w:keepNext w:val="0"/>
        <w:keepLines w:val="0"/>
        <w:widowControl w:val="1"/>
        <w:numPr>
          <w:ilvl w:val="0"/>
          <w:numId w:val="3"/>
        </w:numPr>
        <w:shd w:fill="auto" w:val="clear"/>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soggetto richiedente</w:t>
        <w:tab/>
      </w:r>
    </w:p>
    <w:p w:rsidR="00000000" w:rsidDel="00000000" w:rsidP="00000000" w:rsidRDefault="00000000" w:rsidRPr="00000000" w14:paraId="00000035">
      <w:pPr>
        <w:tabs>
          <w:tab w:val="left" w:leader="none" w:pos="1080"/>
        </w:tabs>
        <w:ind w:left="720" w:hanging="10.999999999999943"/>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oppure</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shd w:fill="auto" w:val="clear"/>
        <w:tabs>
          <w:tab w:val="left" w:leader="none" w:pos="1080"/>
        </w:tabs>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altro soggetto (associazione provinciale, interprovinciale o una loro società di servizi o consorzio, purché partecipati almeno nella misura del 75% dalle medesime associazioni o da altri soggetti di loro emanazione, o dall’insieme delle associazioni costituite a livello provinciale su scala regionale) che dovrà sostenere tutte le spese ed introitare eventuali entrate riferite al progetto e al quale in fase di rendiconto devono essere intestati tutti i documenti giustificativi di spesa:   </w:t>
      </w:r>
    </w:p>
    <w:p w:rsidR="00000000" w:rsidDel="00000000" w:rsidP="00000000" w:rsidRDefault="00000000" w:rsidRPr="00000000" w14:paraId="00000037">
      <w:pPr>
        <w:keepNext w:val="0"/>
        <w:keepLines w:val="0"/>
        <w:widowControl w:val="1"/>
        <w:shd w:fill="auto" w:val="clear"/>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Denominazione …………………………………………………………………………………..</w:t>
      </w:r>
    </w:p>
    <w:p w:rsidR="00000000" w:rsidDel="00000000" w:rsidP="00000000" w:rsidRDefault="00000000" w:rsidRPr="00000000" w14:paraId="00000038">
      <w:pPr>
        <w:keepNext w:val="0"/>
        <w:keepLines w:val="0"/>
        <w:widowControl w:val="1"/>
        <w:shd w:fill="auto" w:val="clear"/>
        <w:tabs>
          <w:tab w:val="left" w:leader="none"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in ………………………… Via ………………………………………….….n°……...</w:t>
      </w:r>
    </w:p>
    <w:p w:rsidR="00000000" w:rsidDel="00000000" w:rsidP="00000000" w:rsidRDefault="00000000" w:rsidRPr="00000000" w14:paraId="00000039">
      <w:pPr>
        <w:keepNext w:val="0"/>
        <w:keepLines w:val="0"/>
        <w:widowControl w:val="1"/>
        <w:shd w:fill="auto" w:val="clear"/>
        <w:tabs>
          <w:tab w:val="left" w:leader="none"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………………………..fax ………………………e.mail ………………………………...….</w:t>
      </w:r>
    </w:p>
    <w:p w:rsidR="00000000" w:rsidDel="00000000" w:rsidP="00000000" w:rsidRDefault="00000000" w:rsidRPr="00000000" w14:paraId="0000003A">
      <w:pPr>
        <w:keepNext w:val="0"/>
        <w:keepLines w:val="0"/>
        <w:widowControl w:val="1"/>
        <w:shd w:fill="auto" w:val="clear"/>
        <w:tabs>
          <w:tab w:val="left" w:leader="none"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PEC…………………………………..C.F. o P.IVA…………..…………………………………</w:t>
      </w:r>
    </w:p>
    <w:p w:rsidR="00000000" w:rsidDel="00000000" w:rsidP="00000000" w:rsidRDefault="00000000" w:rsidRPr="00000000" w14:paraId="0000003B">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0"/>
        <w:keepLines w:val="0"/>
        <w:widowControl w:val="1"/>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disponibile a fornire all’Ente camerale tutti gli elementi informativi e la documentazione che si rendesse necessaria in sede di istruttoria, sotto la pena di inammissibilità del beneficio.</w:t>
      </w:r>
    </w:p>
    <w:p w:rsidR="00000000" w:rsidDel="00000000" w:rsidP="00000000" w:rsidRDefault="00000000" w:rsidRPr="00000000" w14:paraId="0000003D">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 corredo della domanda,</w:t>
      </w:r>
    </w:p>
    <w:p w:rsidR="00000000" w:rsidDel="00000000" w:rsidP="00000000" w:rsidRDefault="00000000" w:rsidRPr="00000000" w14:paraId="0000003F">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4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dell’iniziativa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3">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notorietà ex artt. 46 e 47 D.P.R. 445/2000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5">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copia del documento di identità, in corso di validità, del soggetto delegato alla firma</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7">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49">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4A">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4B">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4C">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4D">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4E">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4F">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sectPr>
      <w:footerReference r:id="rId7" w:type="default"/>
      <w:pgSz w:h="16838" w:w="11906" w:orient="portrait"/>
      <w:pgMar w:bottom="1134" w:top="850.3937007874016"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 – Modello di istanza per la presentazione delle domande 202</w:t>
    </w:r>
    <w:r w:rsidDel="00000000" w:rsidR="00000000" w:rsidRPr="00000000">
      <w:rPr>
        <w:rFonts w:ascii="Arial" w:cs="Arial" w:eastAsia="Arial" w:hAnsi="Arial"/>
        <w:sz w:val="16"/>
        <w:szCs w:val="16"/>
        <w:rtl w:val="0"/>
      </w:rPr>
      <w:t xml:space="preserve">3</w:t>
    </w:r>
    <w:r w:rsidDel="00000000" w:rsidR="00000000" w:rsidRPr="00000000">
      <w:rPr>
        <w:rtl w:val="0"/>
      </w:rPr>
    </w:r>
  </w:p>
  <w:p w:rsidR="00000000" w:rsidDel="00000000" w:rsidP="00000000" w:rsidRDefault="00000000" w:rsidRPr="00000000" w14:paraId="00000056">
    <w:pPr>
      <w:keepNext w:val="0"/>
      <w:keepLines w:val="0"/>
      <w:widowControl w:val="1"/>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3">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7"/>
      <w:numFmt w:val="bullet"/>
      <w:lvlText w:val="❏"/>
      <w:lvlJc w:val="left"/>
      <w:pPr>
        <w:ind w:left="1800" w:hanging="720"/>
      </w:pPr>
      <w:rPr>
        <w:rFonts w:ascii="Noto Sans Symbols" w:cs="Noto Sans Symbols" w:eastAsia="Noto Sans Symbols" w:hAnsi="Noto Sans Symbols"/>
      </w:rPr>
    </w:lvl>
    <w:lvl w:ilvl="2">
      <w:start w:val="1"/>
      <w:numFmt w:val="bullet"/>
      <w:lvlText w:val="❏"/>
      <w:lvlJc w:val="left"/>
      <w:pPr>
        <w:ind w:left="2160" w:hanging="18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18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18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sz w:val="20"/>
        <w:szCs w:val="20"/>
        <w:vertAlign w:val="baseline"/>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3">
    <w:lvl w:ilvl="0">
      <w:start w:val="3"/>
      <w:numFmt w:val="bullet"/>
      <w:lvlText w:val="❏"/>
      <w:lvlJc w:val="left"/>
      <w:pPr>
        <w:ind w:left="1065" w:hanging="705"/>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pPr>
    <w:rPr>
      <w:rFonts w:ascii="Arial" w:cs="Arial" w:eastAsia="Arial" w:hAnsi="Arial"/>
      <w:b w:val="1"/>
      <w:i w:val="1"/>
      <w:smallCaps w:val="0"/>
      <w:strike w:val="0"/>
      <w:color w:val="000000"/>
      <w:sz w:val="20"/>
      <w:szCs w:val="20"/>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708"/>
      <w:jc w:val="both"/>
    </w:pPr>
    <w:rPr>
      <w:rFonts w:ascii="Arial" w:cs="Arial" w:eastAsia="Arial" w:hAnsi="Arial"/>
      <w:b w:val="0"/>
      <w:i w:val="1"/>
      <w:smallCaps w:val="0"/>
      <w:strike w:val="0"/>
      <w:color w:val="000000"/>
      <w:sz w:val="20"/>
      <w:szCs w:val="20"/>
      <w:u w:val="none"/>
      <w:shd w:fill="auto" w:val="clear"/>
      <w:vertAlign w:val="baseline"/>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spacing w:after="120" w:before="480" w:line="240" w:lineRule="auto"/>
    </w:pPr>
    <w:rPr>
      <w:b w:val="1"/>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