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765" w:right="485" w:firstLine="6"/>
      </w:pPr>
      <w:r>
        <w:rPr/>
        <w:t>AVVISO PUBBLICO PER LA SELEZIONE DI PROGETTI DI SOGGETTI TERZI PORTATORI DI INTERESSI COLLETTIVI DELLE IMPRESE AGRICOLE MARCHIGIANE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VALORIZZAZIONE,</w:t>
      </w:r>
      <w:r>
        <w:rPr>
          <w:spacing w:val="-6"/>
        </w:rPr>
        <w:t> </w:t>
      </w:r>
      <w:r>
        <w:rPr/>
        <w:t>TRACCIABILITÀ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SICUREZZA</w:t>
      </w:r>
      <w:r>
        <w:rPr>
          <w:spacing w:val="-6"/>
        </w:rPr>
        <w:t> </w:t>
      </w:r>
      <w:r>
        <w:rPr/>
        <w:t>DEI PRODOTTI AGROALIMENTARI E DELLA FILIERA CORTA</w:t>
      </w:r>
    </w:p>
    <w:p>
      <w:pPr>
        <w:spacing w:before="0"/>
        <w:ind w:left="281" w:right="0" w:firstLine="0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4"/>
          <w:sz w:val="24"/>
        </w:rPr>
        <w:t> 2026</w:t>
      </w:r>
    </w:p>
    <w:p>
      <w:pPr>
        <w:pStyle w:val="BodyText"/>
        <w:spacing w:before="21"/>
        <w:rPr>
          <w:b/>
          <w:i w:val="0"/>
          <w:sz w:val="20"/>
        </w:rPr>
      </w:pPr>
      <w:r>
        <w:rPr>
          <w:b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178001</wp:posOffset>
                </wp:positionV>
                <wp:extent cx="6261100" cy="35369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" w:right="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B2</w:t>
                            </w:r>
                          </w:p>
                          <w:p>
                            <w:pPr>
                              <w:spacing w:before="1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RENDICONTO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FINANZIARIO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DELL’INIZIATIVA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.119999pt;margin-top:14.01586pt;width:493pt;height:27.85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3" w:right="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B2</w:t>
                      </w:r>
                    </w:p>
                    <w:p>
                      <w:pPr>
                        <w:spacing w:before="1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RENDICONTO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FINANZIARIO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DELL’INIZIATIVA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rPr>
          <w:b/>
          <w:i w:val="0"/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3"/>
        <w:gridCol w:w="1185"/>
        <w:gridCol w:w="633"/>
        <w:gridCol w:w="734"/>
        <w:gridCol w:w="2428"/>
        <w:gridCol w:w="1022"/>
        <w:gridCol w:w="1363"/>
        <w:gridCol w:w="1262"/>
      </w:tblGrid>
      <w:tr>
        <w:trPr>
          <w:trHeight w:val="613" w:hRule="atLeast"/>
        </w:trPr>
        <w:tc>
          <w:tcPr>
            <w:tcW w:w="9990" w:type="dxa"/>
            <w:gridSpan w:val="8"/>
            <w:shd w:val="clear" w:color="auto" w:fill="FFFF9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SPESE</w:t>
            </w:r>
          </w:p>
          <w:p>
            <w:pPr>
              <w:pStyle w:val="TableParagraph"/>
              <w:spacing w:line="251" w:lineRule="exact"/>
              <w:ind w:left="11" w:righ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(specificare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lordo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netto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> IVA)</w:t>
            </w:r>
          </w:p>
        </w:tc>
      </w:tr>
      <w:tr>
        <w:trPr>
          <w:trHeight w:val="253" w:hRule="atLeast"/>
        </w:trPr>
        <w:tc>
          <w:tcPr>
            <w:tcW w:w="1363" w:type="dxa"/>
            <w:vMerge w:val="restart"/>
          </w:tcPr>
          <w:p>
            <w:pPr>
              <w:pStyle w:val="TableParagraph"/>
              <w:ind w:left="335" w:hanging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Intestatario Fattura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line="229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Fornitore</w:t>
            </w:r>
          </w:p>
        </w:tc>
        <w:tc>
          <w:tcPr>
            <w:tcW w:w="1367" w:type="dxa"/>
            <w:gridSpan w:val="2"/>
          </w:tcPr>
          <w:p>
            <w:pPr>
              <w:pStyle w:val="TableParagraph"/>
              <w:spacing w:line="229" w:lineRule="exact"/>
              <w:ind w:lef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Fattura</w:t>
            </w:r>
          </w:p>
        </w:tc>
        <w:tc>
          <w:tcPr>
            <w:tcW w:w="2428" w:type="dxa"/>
            <w:vMerge w:val="restart"/>
          </w:tcPr>
          <w:p>
            <w:pPr>
              <w:pStyle w:val="TableParagraph"/>
              <w:spacing w:line="229" w:lineRule="exact"/>
              <w:ind w:left="4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causale/oggetto</w:t>
            </w:r>
          </w:p>
        </w:tc>
        <w:tc>
          <w:tcPr>
            <w:tcW w:w="1022" w:type="dxa"/>
            <w:vMerge w:val="restart"/>
          </w:tcPr>
          <w:p>
            <w:pPr>
              <w:pStyle w:val="TableParagraph"/>
              <w:ind w:left="338" w:right="116" w:hanging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 </w:t>
            </w:r>
            <w:r>
              <w:rPr>
                <w:b/>
                <w:sz w:val="20"/>
              </w:rPr>
              <w:t>in €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ind w:left="146" w:right="126" w:firstLine="206"/>
              <w:rPr>
                <w:b/>
                <w:sz w:val="20"/>
              </w:rPr>
            </w:pPr>
            <w:r>
              <w:rPr>
                <w:b/>
                <w:sz w:val="20"/>
              </w:rPr>
              <w:t>data di </w:t>
            </w:r>
            <w:r>
              <w:rPr>
                <w:b/>
                <w:spacing w:val="-2"/>
                <w:sz w:val="20"/>
              </w:rPr>
              <w:t>pagamento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ind w:left="132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di </w:t>
            </w:r>
            <w:r>
              <w:rPr>
                <w:b/>
                <w:spacing w:val="-2"/>
                <w:sz w:val="20"/>
              </w:rPr>
              <w:t>pagamento</w:t>
            </w:r>
          </w:p>
        </w:tc>
      </w:tr>
      <w:tr>
        <w:trPr>
          <w:trHeight w:val="584" w:hRule="atLeast"/>
        </w:trPr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ind w:left="134" w:firstLine="7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n° </w:t>
            </w:r>
            <w:r>
              <w:rPr>
                <w:b/>
                <w:spacing w:val="-5"/>
                <w:sz w:val="20"/>
              </w:rPr>
              <w:t>doc</w:t>
            </w:r>
          </w:p>
        </w:tc>
        <w:tc>
          <w:tcPr>
            <w:tcW w:w="734" w:type="dxa"/>
          </w:tcPr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1363" w:type="dxa"/>
          </w:tcPr>
          <w:p>
            <w:pPr>
              <w:pStyle w:val="TableParagraph"/>
              <w:spacing w:line="229" w:lineRule="exact"/>
              <w:ind w:left="15" w:right="6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85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33" w:type="dxa"/>
          </w:tcPr>
          <w:p>
            <w:pPr>
              <w:pStyle w:val="TableParagraph"/>
              <w:spacing w:line="229" w:lineRule="exact"/>
              <w:ind w:left="211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4" w:type="dxa"/>
          </w:tcPr>
          <w:p>
            <w:pPr>
              <w:pStyle w:val="TableParagraph"/>
              <w:spacing w:line="229" w:lineRule="exact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428" w:type="dxa"/>
          </w:tcPr>
          <w:p>
            <w:pPr>
              <w:pStyle w:val="TableParagraph"/>
              <w:spacing w:line="206" w:lineRule="exact"/>
              <w:ind w:left="97"/>
              <w:rPr>
                <w:sz w:val="18"/>
              </w:rPr>
            </w:pPr>
            <w:r>
              <w:rPr>
                <w:sz w:val="18"/>
              </w:rPr>
              <w:t>Spese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personale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(se</w:t>
            </w:r>
          </w:p>
          <w:p>
            <w:pPr>
              <w:pStyle w:val="TableParagraph"/>
              <w:spacing w:line="187" w:lineRule="exact" w:before="4"/>
              <w:ind w:left="97"/>
              <w:rPr>
                <w:sz w:val="18"/>
              </w:rPr>
            </w:pPr>
            <w:r>
              <w:rPr>
                <w:sz w:val="18"/>
              </w:rPr>
              <w:t>autocertificate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mod.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B3)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spacing w:line="229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253" w:hRule="atLeast"/>
        </w:trPr>
        <w:tc>
          <w:tcPr>
            <w:tcW w:w="6343" w:type="dxa"/>
            <w:gridSpan w:val="5"/>
            <w:shd w:val="clear" w:color="auto" w:fill="FFFF9A"/>
          </w:tcPr>
          <w:p>
            <w:pPr>
              <w:pStyle w:val="TableParagraph"/>
              <w:spacing w:line="234" w:lineRule="exact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TOTALE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SPESE</w:t>
            </w:r>
          </w:p>
        </w:tc>
        <w:tc>
          <w:tcPr>
            <w:tcW w:w="1022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3" w:after="1"/>
        <w:rPr>
          <w:b/>
          <w:i w:val="0"/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3235"/>
        <w:gridCol w:w="1622"/>
        <w:gridCol w:w="1603"/>
      </w:tblGrid>
      <w:tr>
        <w:trPr>
          <w:trHeight w:val="527" w:hRule="atLeast"/>
        </w:trPr>
        <w:tc>
          <w:tcPr>
            <w:tcW w:w="8817" w:type="dxa"/>
            <w:gridSpan w:val="4"/>
            <w:tcBorders>
              <w:right w:val="single" w:sz="4" w:space="0" w:color="000000"/>
            </w:tcBorders>
            <w:shd w:val="clear" w:color="auto" w:fill="FFFF9A"/>
          </w:tcPr>
          <w:p>
            <w:pPr>
              <w:pStyle w:val="TableParagraph"/>
              <w:spacing w:line="253" w:lineRule="exact"/>
              <w:ind w:left="8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ENTRATE</w:t>
            </w:r>
          </w:p>
          <w:p>
            <w:pPr>
              <w:pStyle w:val="TableParagraph"/>
              <w:spacing w:before="1"/>
              <w:ind w:left="7" w:right="8"/>
              <w:jc w:val="center"/>
              <w:rPr>
                <w:sz w:val="20"/>
              </w:rPr>
            </w:pPr>
            <w:r>
              <w:rPr>
                <w:sz w:val="20"/>
              </w:rPr>
              <w:t>(autocertificate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modello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613" w:hRule="atLeast"/>
        </w:trPr>
        <w:tc>
          <w:tcPr>
            <w:tcW w:w="23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erogatore</w:t>
            </w:r>
          </w:p>
        </w:tc>
        <w:tc>
          <w:tcPr>
            <w:tcW w:w="32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Natura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dell'entrata</w:t>
            </w: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7" w:right="149" w:firstLine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 </w:t>
            </w:r>
            <w:r>
              <w:rPr>
                <w:b/>
                <w:sz w:val="20"/>
              </w:rPr>
              <w:t>accertato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9" w:right="125" w:firstLine="2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Importo </w:t>
            </w:r>
            <w:r>
              <w:rPr>
                <w:b/>
                <w:sz w:val="20"/>
              </w:rPr>
              <w:t>incassato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€</w:t>
            </w:r>
          </w:p>
        </w:tc>
      </w:tr>
      <w:tr>
        <w:trPr>
          <w:trHeight w:val="248" w:hRule="atLeast"/>
        </w:trPr>
        <w:tc>
          <w:tcPr>
            <w:tcW w:w="23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23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5592" w:type="dxa"/>
            <w:gridSpan w:val="2"/>
            <w:shd w:val="clear" w:color="auto" w:fill="FFFF9A"/>
          </w:tcPr>
          <w:p>
            <w:pPr>
              <w:pStyle w:val="TableParagraph"/>
              <w:spacing w:line="229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622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8"/>
        <w:rPr>
          <w:b/>
          <w:i w:val="0"/>
          <w:sz w:val="20"/>
        </w:rPr>
      </w:pPr>
    </w:p>
    <w:tbl>
      <w:tblPr>
        <w:tblW w:w="0" w:type="auto"/>
        <w:jc w:val="left"/>
        <w:tblInd w:w="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2"/>
        <w:gridCol w:w="1656"/>
      </w:tblGrid>
      <w:tr>
        <w:trPr>
          <w:trHeight w:val="484" w:hRule="atLeast"/>
        </w:trPr>
        <w:tc>
          <w:tcPr>
            <w:tcW w:w="5602" w:type="dxa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>
        <w:trPr>
          <w:trHeight w:val="268" w:hRule="atLeast"/>
        </w:trPr>
        <w:tc>
          <w:tcPr>
            <w:tcW w:w="5602" w:type="dxa"/>
            <w:shd w:val="clear" w:color="auto" w:fill="FFFF9A"/>
          </w:tcPr>
          <w:p>
            <w:pPr>
              <w:pStyle w:val="TableParagraph"/>
              <w:spacing w:line="248" w:lineRule="exact"/>
              <w:ind w:left="110"/>
              <w:rPr>
                <w:b/>
                <w:sz w:val="18"/>
              </w:rPr>
            </w:pPr>
            <w:r>
              <w:rPr>
                <w:b/>
                <w:sz w:val="22"/>
              </w:rPr>
              <w:t>DISAVANZO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18"/>
              </w:rPr>
              <w:t>(differenza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spese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entrate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accertate)</w:t>
            </w:r>
          </w:p>
        </w:tc>
        <w:tc>
          <w:tcPr>
            <w:tcW w:w="1656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b/>
          <w:i w:val="0"/>
          <w:sz w:val="22"/>
        </w:rPr>
      </w:pPr>
    </w:p>
    <w:p>
      <w:pPr>
        <w:tabs>
          <w:tab w:pos="7298" w:val="left" w:leader="none"/>
        </w:tabs>
        <w:spacing w:line="251" w:lineRule="exact" w:before="1"/>
        <w:ind w:left="424" w:right="0" w:firstLine="0"/>
        <w:jc w:val="left"/>
        <w:rPr>
          <w:sz w:val="22"/>
        </w:rPr>
      </w:pPr>
      <w:r>
        <w:rPr>
          <w:sz w:val="22"/>
        </w:rPr>
        <w:t>Luogo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data</w:t>
      </w:r>
      <w:r>
        <w:rPr>
          <w:sz w:val="22"/>
        </w:rPr>
        <w:tab/>
        <w:t>Firma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dichiarante</w:t>
      </w:r>
      <w:r>
        <w:rPr>
          <w:spacing w:val="-2"/>
          <w:sz w:val="22"/>
          <w:vertAlign w:val="superscript"/>
        </w:rPr>
        <w:t>1</w:t>
      </w:r>
    </w:p>
    <w:p>
      <w:pPr>
        <w:spacing w:line="251" w:lineRule="exact" w:before="0"/>
        <w:ind w:left="6856" w:right="0" w:firstLine="0"/>
        <w:jc w:val="left"/>
        <w:rPr>
          <w:sz w:val="22"/>
        </w:rPr>
      </w:pPr>
      <w:r>
        <w:rPr>
          <w:sz w:val="22"/>
        </w:rPr>
        <w:t>Soggetto</w:t>
      </w:r>
      <w:r>
        <w:rPr>
          <w:spacing w:val="-9"/>
          <w:sz w:val="22"/>
        </w:rPr>
        <w:t> </w:t>
      </w:r>
      <w:r>
        <w:rPr>
          <w:sz w:val="22"/>
        </w:rPr>
        <w:t>Attuatore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beneficiario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5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170844</wp:posOffset>
                </wp:positionV>
                <wp:extent cx="22542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 h="0">
                              <a:moveTo>
                                <a:pt x="0" y="0"/>
                              </a:moveTo>
                              <a:lnTo>
                                <a:pt x="225371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452313pt;width:177.5pt;height:.1pt;mso-position-horizontal-relative:page;mso-position-vertical-relative:paragraph;z-index:-15728128;mso-wrap-distance-left:0;mso-wrap-distance-right:0" id="docshape2" coordorigin="1133,269" coordsize="3550,0" path="m1133,269l4682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4751832</wp:posOffset>
                </wp:positionH>
                <wp:positionV relativeFrom="paragraph">
                  <wp:posOffset>170844</wp:posOffset>
                </wp:positionV>
                <wp:extent cx="20224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 h="0">
                              <a:moveTo>
                                <a:pt x="0" y="0"/>
                              </a:moveTo>
                              <a:lnTo>
                                <a:pt x="20222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3.452313pt;width:159.25pt;height:.1pt;mso-position-horizontal-relative:page;mso-position-vertical-relative:paragraph;z-index:-15727616;mso-wrap-distance-left:0;mso-wrap-distance-right:0" id="docshape3" coordorigin="7483,269" coordsize="3185,0" path="m7483,269l10668,26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47"/>
        <w:rPr>
          <w:i w:val="0"/>
          <w:sz w:val="20"/>
        </w:rPr>
      </w:pPr>
    </w:p>
    <w:p>
      <w:pPr>
        <w:pStyle w:val="Heading2"/>
      </w:pPr>
      <w:r>
        <w:rPr>
          <w:spacing w:val="-2"/>
        </w:rPr>
        <w:t>ISTRUZIONI:</w:t>
      </w:r>
    </w:p>
    <w:p>
      <w:pPr>
        <w:pStyle w:val="BodyText"/>
        <w:ind w:left="424" w:right="119"/>
      </w:pPr>
      <w:r>
        <w:rPr>
          <w:i/>
        </w:rPr>
        <w:t>Le </w:t>
      </w:r>
      <w:r>
        <w:rPr>
          <w:b/>
          <w:i/>
          <w:u w:val="single"/>
        </w:rPr>
        <w:t>spese</w:t>
      </w:r>
      <w:r>
        <w:rPr>
          <w:b/>
          <w:i/>
          <w:u w:val="none"/>
        </w:rPr>
        <w:t> </w:t>
      </w:r>
      <w:r>
        <w:rPr>
          <w:i/>
          <w:u w:val="none"/>
        </w:rPr>
        <w:t>vanno elencate in maniera puntuale e analitica. Le spese vanno indicate al netto dell’IVA se detraibile, mentre vanno indicate</w:t>
      </w:r>
      <w:r>
        <w:rPr>
          <w:u w:val="none"/>
        </w:rPr>
        <w:t> al lordo dell’IVA se indetraibile. Specificare se gli importi sono indicati con IVA al lordo o al netto.</w:t>
      </w:r>
    </w:p>
    <w:p>
      <w:pPr>
        <w:pStyle w:val="BodyText"/>
        <w:spacing w:line="183" w:lineRule="exact" w:before="2"/>
        <w:ind w:left="424"/>
        <w:rPr>
          <w:i/>
        </w:rPr>
      </w:pPr>
      <w:r>
        <w:rPr>
          <w:i/>
        </w:rPr>
        <w:t>Non</w:t>
      </w:r>
      <w:r>
        <w:rPr>
          <w:i/>
          <w:spacing w:val="-5"/>
        </w:rPr>
        <w:t> </w:t>
      </w:r>
      <w:r>
        <w:rPr>
          <w:i/>
        </w:rPr>
        <w:t>possono</w:t>
      </w:r>
      <w:r>
        <w:rPr>
          <w:i/>
          <w:spacing w:val="-4"/>
        </w:rPr>
        <w:t> </w:t>
      </w:r>
      <w:r>
        <w:rPr>
          <w:i/>
        </w:rPr>
        <w:t>essere</w:t>
      </w:r>
      <w:r>
        <w:rPr>
          <w:i/>
          <w:spacing w:val="-4"/>
        </w:rPr>
        <w:t> </w:t>
      </w:r>
      <w:r>
        <w:rPr>
          <w:i/>
        </w:rPr>
        <w:t>indicate</w:t>
      </w:r>
      <w:r>
        <w:rPr>
          <w:i/>
          <w:spacing w:val="-5"/>
        </w:rPr>
        <w:t> </w:t>
      </w:r>
      <w:r>
        <w:rPr>
          <w:i/>
        </w:rPr>
        <w:t>spese</w:t>
      </w:r>
      <w:r>
        <w:rPr>
          <w:i/>
          <w:spacing w:val="-4"/>
        </w:rPr>
        <w:t> </w:t>
      </w:r>
      <w:r>
        <w:rPr>
          <w:i/>
        </w:rPr>
        <w:t>non</w:t>
      </w:r>
      <w:r>
        <w:rPr>
          <w:i/>
          <w:spacing w:val="-4"/>
        </w:rPr>
        <w:t> </w:t>
      </w:r>
      <w:r>
        <w:rPr>
          <w:i/>
        </w:rPr>
        <w:t>ammissibili</w:t>
      </w:r>
      <w:r>
        <w:rPr>
          <w:i/>
          <w:spacing w:val="-4"/>
        </w:rPr>
        <w:t> </w:t>
      </w:r>
      <w:r>
        <w:rPr>
          <w:i/>
        </w:rPr>
        <w:t>ai</w:t>
      </w:r>
      <w:r>
        <w:rPr>
          <w:i/>
          <w:spacing w:val="-5"/>
        </w:rPr>
        <w:t> </w:t>
      </w:r>
      <w:r>
        <w:rPr>
          <w:i/>
        </w:rPr>
        <w:t>sensi</w:t>
      </w:r>
      <w:r>
        <w:rPr>
          <w:i/>
          <w:spacing w:val="-4"/>
        </w:rPr>
        <w:t> </w:t>
      </w:r>
      <w:r>
        <w:rPr>
          <w:i/>
        </w:rPr>
        <w:t>del</w:t>
      </w:r>
      <w:r>
        <w:rPr>
          <w:i/>
          <w:spacing w:val="-4"/>
        </w:rPr>
        <w:t> </w:t>
      </w:r>
      <w:r>
        <w:rPr>
          <w:i/>
        </w:rPr>
        <w:t>regolamento</w:t>
      </w:r>
      <w:r>
        <w:rPr>
          <w:i/>
          <w:spacing w:val="-5"/>
        </w:rPr>
        <w:t> </w:t>
      </w:r>
      <w:r>
        <w:rPr>
          <w:i/>
          <w:spacing w:val="-2"/>
        </w:rPr>
        <w:t>camerale.</w:t>
      </w:r>
    </w:p>
    <w:p>
      <w:pPr>
        <w:pStyle w:val="BodyText"/>
        <w:ind w:left="424"/>
      </w:pPr>
      <w:r>
        <w:rPr>
          <w:i/>
        </w:rPr>
        <w:t>Qualora si intendano rendicontare le spese del personale (nella misura massima complessiva del 40% del budget), indicare il relativo</w:t>
      </w:r>
      <w:r>
        <w:rPr/>
        <w:t> importo solo se è stato autocertificato nel Modello B - domanda di liquidazione (punto 7) e nel Modello B3.</w:t>
      </w:r>
    </w:p>
    <w:p>
      <w:pPr>
        <w:pStyle w:val="BodyText"/>
        <w:spacing w:before="1"/>
        <w:ind w:left="424"/>
        <w:rPr>
          <w:i/>
        </w:rPr>
      </w:pPr>
      <w:r>
        <w:rPr>
          <w:b/>
          <w:i/>
        </w:rPr>
        <w:t>N.B.</w:t>
      </w:r>
      <w:r>
        <w:rPr>
          <w:b/>
          <w:i/>
          <w:spacing w:val="-7"/>
        </w:rPr>
        <w:t> </w:t>
      </w:r>
      <w:r>
        <w:rPr>
          <w:i/>
        </w:rPr>
        <w:t>Non</w:t>
      </w:r>
      <w:r>
        <w:rPr>
          <w:i/>
          <w:spacing w:val="-4"/>
        </w:rPr>
        <w:t> </w:t>
      </w:r>
      <w:r>
        <w:rPr>
          <w:i/>
        </w:rPr>
        <w:t>sono</w:t>
      </w:r>
      <w:r>
        <w:rPr>
          <w:i/>
          <w:spacing w:val="-3"/>
        </w:rPr>
        <w:t> </w:t>
      </w:r>
      <w:r>
        <w:rPr>
          <w:i/>
        </w:rPr>
        <w:t>ammesse</w:t>
      </w:r>
      <w:r>
        <w:rPr>
          <w:i/>
          <w:spacing w:val="-4"/>
        </w:rPr>
        <w:t> </w:t>
      </w:r>
      <w:r>
        <w:rPr>
          <w:i/>
        </w:rPr>
        <w:t>spese</w:t>
      </w:r>
      <w:r>
        <w:rPr>
          <w:i/>
          <w:spacing w:val="-3"/>
        </w:rPr>
        <w:t> </w:t>
      </w:r>
      <w:r>
        <w:rPr>
          <w:i/>
        </w:rPr>
        <w:t>forfettarie</w:t>
      </w:r>
      <w:r>
        <w:rPr>
          <w:i/>
          <w:spacing w:val="-3"/>
        </w:rPr>
        <w:t> </w:t>
      </w:r>
      <w:r>
        <w:rPr>
          <w:i/>
        </w:rPr>
        <w:t>non</w:t>
      </w:r>
      <w:r>
        <w:rPr>
          <w:i/>
          <w:spacing w:val="-4"/>
        </w:rPr>
        <w:t> </w:t>
      </w:r>
      <w:r>
        <w:rPr>
          <w:i/>
          <w:spacing w:val="-2"/>
        </w:rPr>
        <w:t>documentate.</w:t>
      </w:r>
    </w:p>
    <w:p>
      <w:pPr>
        <w:pStyle w:val="BodyText"/>
        <w:spacing w:before="180"/>
        <w:ind w:left="424"/>
        <w:jc w:val="both"/>
        <w:rPr>
          <w:i/>
        </w:rPr>
      </w:pPr>
      <w:r>
        <w:rPr>
          <w:i/>
        </w:rPr>
        <w:t>Indicare</w:t>
      </w:r>
      <w:r>
        <w:rPr>
          <w:i/>
          <w:spacing w:val="-5"/>
        </w:rPr>
        <w:t> </w:t>
      </w:r>
      <w:r>
        <w:rPr>
          <w:i/>
        </w:rPr>
        <w:t>tutte</w:t>
      </w:r>
      <w:r>
        <w:rPr>
          <w:i/>
          <w:spacing w:val="-4"/>
        </w:rPr>
        <w:t> </w:t>
      </w:r>
      <w:r>
        <w:rPr>
          <w:i/>
        </w:rPr>
        <w:t>le</w:t>
      </w:r>
      <w:r>
        <w:rPr>
          <w:i/>
          <w:spacing w:val="-1"/>
        </w:rPr>
        <w:t> </w:t>
      </w:r>
      <w:r>
        <w:rPr>
          <w:b/>
          <w:i/>
          <w:u w:val="single"/>
        </w:rPr>
        <w:t>entrate</w:t>
      </w:r>
      <w:r>
        <w:rPr>
          <w:b/>
          <w:i/>
          <w:spacing w:val="-5"/>
          <w:u w:val="single"/>
        </w:rPr>
        <w:t> </w:t>
      </w:r>
      <w:r>
        <w:rPr>
          <w:b/>
          <w:i/>
          <w:u w:val="single"/>
        </w:rPr>
        <w:t>accertate</w:t>
      </w:r>
      <w:r>
        <w:rPr>
          <w:b/>
          <w:i/>
          <w:spacing w:val="-8"/>
          <w:u w:val="none"/>
        </w:rPr>
        <w:t> </w:t>
      </w:r>
      <w:r>
        <w:rPr>
          <w:i/>
          <w:u w:val="none"/>
        </w:rPr>
        <w:t>riferibili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al</w:t>
      </w:r>
      <w:r>
        <w:rPr>
          <w:i/>
          <w:spacing w:val="-4"/>
          <w:u w:val="none"/>
        </w:rPr>
        <w:t> </w:t>
      </w:r>
      <w:r>
        <w:rPr>
          <w:i/>
          <w:u w:val="none"/>
        </w:rPr>
        <w:t>progetto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anche</w:t>
      </w:r>
      <w:r>
        <w:rPr>
          <w:i/>
          <w:spacing w:val="-4"/>
          <w:u w:val="none"/>
        </w:rPr>
        <w:t> </w:t>
      </w:r>
      <w:r>
        <w:rPr>
          <w:i/>
          <w:u w:val="none"/>
        </w:rPr>
        <w:t>se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ancora</w:t>
      </w:r>
      <w:r>
        <w:rPr>
          <w:i/>
          <w:spacing w:val="-4"/>
          <w:u w:val="none"/>
        </w:rPr>
        <w:t> </w:t>
      </w:r>
      <w:r>
        <w:rPr>
          <w:i/>
          <w:u w:val="none"/>
        </w:rPr>
        <w:t>materialmente</w:t>
      </w:r>
      <w:r>
        <w:rPr>
          <w:i/>
          <w:spacing w:val="-3"/>
          <w:u w:val="none"/>
        </w:rPr>
        <w:t> </w:t>
      </w:r>
      <w:r>
        <w:rPr>
          <w:i/>
          <w:u w:val="none"/>
        </w:rPr>
        <w:t>non</w:t>
      </w:r>
      <w:r>
        <w:rPr>
          <w:i/>
          <w:spacing w:val="-4"/>
          <w:u w:val="none"/>
        </w:rPr>
        <w:t> </w:t>
      </w:r>
      <w:r>
        <w:rPr>
          <w:i/>
          <w:spacing w:val="-2"/>
          <w:u w:val="none"/>
        </w:rPr>
        <w:t>acquisite/incassate.</w:t>
      </w:r>
    </w:p>
    <w:p>
      <w:pPr>
        <w:pStyle w:val="BodyText"/>
        <w:spacing w:before="4"/>
        <w:ind w:left="424" w:right="139"/>
        <w:jc w:val="both"/>
      </w:pPr>
      <w:r>
        <w:rPr>
          <w:i/>
        </w:rPr>
        <w:t>Dettagliare</w:t>
      </w:r>
      <w:r>
        <w:rPr>
          <w:i/>
          <w:spacing w:val="-6"/>
        </w:rPr>
        <w:t> </w:t>
      </w:r>
      <w:r>
        <w:rPr>
          <w:i/>
        </w:rPr>
        <w:t>l’importo,</w:t>
      </w:r>
      <w:r>
        <w:rPr>
          <w:i/>
          <w:spacing w:val="-6"/>
        </w:rPr>
        <w:t> </w:t>
      </w:r>
      <w:r>
        <w:rPr>
          <w:i/>
        </w:rPr>
        <w:t>autocertificato</w:t>
      </w:r>
      <w:r>
        <w:rPr>
          <w:i/>
          <w:spacing w:val="-7"/>
        </w:rPr>
        <w:t> </w:t>
      </w:r>
      <w:r>
        <w:rPr>
          <w:i/>
        </w:rPr>
        <w:t>nel</w:t>
      </w:r>
      <w:r>
        <w:rPr>
          <w:i/>
          <w:spacing w:val="-7"/>
        </w:rPr>
        <w:t> </w:t>
      </w:r>
      <w:r>
        <w:rPr>
          <w:i/>
        </w:rPr>
        <w:t>modello</w:t>
      </w:r>
      <w:r>
        <w:rPr>
          <w:i/>
          <w:spacing w:val="-7"/>
        </w:rPr>
        <w:t> </w:t>
      </w:r>
      <w:r>
        <w:rPr>
          <w:i/>
        </w:rPr>
        <w:t>B</w:t>
      </w:r>
      <w:r>
        <w:rPr>
          <w:i/>
          <w:spacing w:val="-7"/>
        </w:rPr>
        <w:t> </w:t>
      </w:r>
      <w:r>
        <w:rPr>
          <w:i/>
        </w:rPr>
        <w:t>(</w:t>
      </w:r>
      <w:r>
        <w:rPr>
          <w:i/>
          <w:spacing w:val="-7"/>
        </w:rPr>
        <w:t> </w:t>
      </w:r>
      <w:r>
        <w:rPr>
          <w:i/>
        </w:rPr>
        <w:t>punto</w:t>
      </w:r>
      <w:r>
        <w:rPr>
          <w:i/>
          <w:spacing w:val="-7"/>
        </w:rPr>
        <w:t> </w:t>
      </w:r>
      <w:r>
        <w:rPr>
          <w:i/>
        </w:rPr>
        <w:t>8),</w:t>
      </w:r>
      <w:r>
        <w:rPr>
          <w:i/>
          <w:spacing w:val="-7"/>
        </w:rPr>
        <w:t> </w:t>
      </w:r>
      <w:r>
        <w:rPr>
          <w:i/>
        </w:rPr>
        <w:t>indicando</w:t>
      </w:r>
      <w:r>
        <w:rPr>
          <w:i/>
          <w:spacing w:val="-7"/>
        </w:rPr>
        <w:t> </w:t>
      </w:r>
      <w:r>
        <w:rPr>
          <w:i/>
        </w:rPr>
        <w:t>eventuali</w:t>
      </w:r>
      <w:r>
        <w:rPr>
          <w:i/>
          <w:spacing w:val="-7"/>
        </w:rPr>
        <w:t> </w:t>
      </w:r>
      <w:r>
        <w:rPr>
          <w:i/>
        </w:rPr>
        <w:t>contributi</w:t>
      </w:r>
      <w:r>
        <w:rPr>
          <w:i/>
          <w:spacing w:val="-7"/>
        </w:rPr>
        <w:t> </w:t>
      </w:r>
      <w:r>
        <w:rPr>
          <w:i/>
        </w:rPr>
        <w:t>richiesti</w:t>
      </w:r>
      <w:r>
        <w:rPr>
          <w:i/>
          <w:spacing w:val="-7"/>
        </w:rPr>
        <w:t> </w:t>
      </w:r>
      <w:r>
        <w:rPr>
          <w:i/>
        </w:rPr>
        <w:t>ad</w:t>
      </w:r>
      <w:r>
        <w:rPr>
          <w:i/>
          <w:spacing w:val="-7"/>
        </w:rPr>
        <w:t> </w:t>
      </w:r>
      <w:r>
        <w:rPr>
          <w:i/>
        </w:rPr>
        <w:t>altri</w:t>
      </w:r>
      <w:r>
        <w:rPr>
          <w:i/>
          <w:spacing w:val="-7"/>
        </w:rPr>
        <w:t> </w:t>
      </w:r>
      <w:r>
        <w:rPr>
          <w:i/>
        </w:rPr>
        <w:t>enti</w:t>
      </w:r>
      <w:r>
        <w:rPr>
          <w:i/>
          <w:spacing w:val="-7"/>
        </w:rPr>
        <w:t> </w:t>
      </w:r>
      <w:r>
        <w:rPr>
          <w:i/>
        </w:rPr>
        <w:t>pubblici</w:t>
      </w:r>
      <w:r>
        <w:rPr>
          <w:i/>
          <w:spacing w:val="-7"/>
        </w:rPr>
        <w:t> </w:t>
      </w:r>
      <w:r>
        <w:rPr>
          <w:i/>
        </w:rPr>
        <w:t>o</w:t>
      </w:r>
      <w:r>
        <w:rPr>
          <w:i/>
          <w:spacing w:val="-7"/>
        </w:rPr>
        <w:t> </w:t>
      </w:r>
      <w:r>
        <w:rPr>
          <w:i/>
        </w:rPr>
        <w:t>altri</w:t>
      </w:r>
      <w:r>
        <w:rPr>
          <w:i/>
          <w:spacing w:val="-7"/>
        </w:rPr>
        <w:t> </w:t>
      </w:r>
      <w:r>
        <w:rPr>
          <w:i/>
        </w:rPr>
        <w:t>proventi</w:t>
      </w:r>
      <w:r>
        <w:rPr>
          <w:i/>
          <w:spacing w:val="-7"/>
        </w:rPr>
        <w:t> </w:t>
      </w:r>
      <w:r>
        <w:rPr>
          <w:i/>
        </w:rPr>
        <w:t>per</w:t>
      </w:r>
      <w:r>
        <w:rPr/>
        <w:t> sponsor o compartecipazione di privati, specificandone la provenienza, nonché eventuali altri proventi attesi ed ogni altra fonte di finanziamento (biglietti di ingresso, quote di iscrizione/partecipazione, vendita di beni e servizi…). Nel caso non vi siano entrate riferibili al progetto, oltre all’eventuale contributo camerale, indicarlo espressamente.</w:t>
      </w:r>
    </w:p>
    <w:p>
      <w:pPr>
        <w:pStyle w:val="BodyText"/>
        <w:spacing w:before="7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136978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0.785696pt;width:144pt;height:.48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144" w:val="left" w:leader="none"/>
        </w:tabs>
        <w:spacing w:before="48"/>
        <w:ind w:left="424" w:right="0" w:firstLine="0"/>
        <w:jc w:val="left"/>
        <w:rPr>
          <w:sz w:val="16"/>
        </w:rPr>
      </w:pPr>
      <w:r>
        <w:rPr>
          <w:rFonts w:ascii="Times New Roman" w:hAnsi="Times New Roman"/>
          <w:spacing w:val="-10"/>
          <w:position w:val="9"/>
          <w:sz w:val="16"/>
        </w:rPr>
        <w:t>1</w:t>
      </w:r>
      <w:r>
        <w:rPr>
          <w:rFonts w:ascii="Times New Roman" w:hAnsi="Times New Roman"/>
          <w:position w:val="9"/>
          <w:sz w:val="16"/>
        </w:rPr>
        <w:tab/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pStyle w:val="BodyText"/>
        <w:spacing w:before="90"/>
        <w:rPr>
          <w:i w:val="0"/>
          <w:sz w:val="18"/>
        </w:rPr>
      </w:pPr>
    </w:p>
    <w:p>
      <w:pPr>
        <w:spacing w:before="0"/>
        <w:ind w:left="424" w:right="0" w:firstLine="0"/>
        <w:jc w:val="left"/>
        <w:rPr>
          <w:sz w:val="18"/>
        </w:rPr>
      </w:pPr>
      <w:r>
        <w:rPr>
          <w:sz w:val="18"/>
        </w:rPr>
        <w:t>Modello</w:t>
      </w:r>
      <w:r>
        <w:rPr>
          <w:spacing w:val="-6"/>
          <w:sz w:val="18"/>
        </w:rPr>
        <w:t> </w:t>
      </w:r>
      <w:r>
        <w:rPr>
          <w:sz w:val="18"/>
        </w:rPr>
        <w:t>B2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7"/>
          <w:sz w:val="18"/>
        </w:rPr>
        <w:t> </w:t>
      </w:r>
      <w:r>
        <w:rPr>
          <w:sz w:val="18"/>
        </w:rPr>
        <w:t>Rendiconto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finanziario</w:t>
      </w:r>
    </w:p>
    <w:sectPr>
      <w:type w:val="continuous"/>
      <w:pgSz w:w="11910" w:h="16840"/>
      <w:pgMar w:top="134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81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30" w:lineRule="exact"/>
      <w:ind w:left="424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2026-02-04T10:43:53Z</dcterms:created>
  <dcterms:modified xsi:type="dcterms:W3CDTF">2026-02-04T10:43:53Z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