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5670" w:right="0" w:hanging="142.4409448818903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Alla CAMERA DI COMMERCIO DELLE MARCHE </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5664" w:right="0" w:hanging="561.0000000000002"/>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c.a. </w:t>
        <w:tab/>
      </w:r>
      <w:r w:rsidDel="00000000" w:rsidR="00000000" w:rsidRPr="00000000">
        <w:rPr>
          <w:rFonts w:ascii="Arial" w:cs="Arial" w:eastAsia="Arial" w:hAnsi="Arial"/>
          <w:b w:val="0"/>
          <w:i w:val="0"/>
          <w:smallCaps w:val="1"/>
          <w:strike w:val="0"/>
          <w:color w:val="000000"/>
          <w:sz w:val="18"/>
          <w:szCs w:val="18"/>
          <w:u w:val="none"/>
          <w:shd w:fill="auto" w:val="clear"/>
          <w:vertAlign w:val="baseline"/>
          <w:rtl w:val="0"/>
        </w:rPr>
        <w:t xml:space="preserve">RESPONSABILE DELLA PREVENZIONE DELLA CORRUZIONE E DELLA TRASPARENZA (RPCT) </w: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5670" w:right="0" w:hanging="0.7086614173226735"/>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PEC </w:t>
      </w:r>
      <w:hyperlink r:id="rId6">
        <w:r w:rsidDel="00000000" w:rsidR="00000000" w:rsidRPr="00000000">
          <w:rPr>
            <w:rFonts w:ascii="Arial" w:cs="Arial" w:eastAsia="Arial" w:hAnsi="Arial"/>
            <w:b w:val="0"/>
            <w:i w:val="0"/>
            <w:smallCaps w:val="0"/>
            <w:strike w:val="0"/>
            <w:color w:val="000000"/>
            <w:sz w:val="22"/>
            <w:szCs w:val="22"/>
            <w:highlight w:val="white"/>
            <w:u w:val="single"/>
            <w:vertAlign w:val="baseline"/>
            <w:rtl w:val="0"/>
          </w:rPr>
          <w:t xml:space="preserve">cciaa@pec.marche.camcom.it</w:t>
        </w:r>
      </w:hyperlink>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5">
      <w:pPr>
        <w:keepNext w:val="1"/>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Richiesta di accesso civico</w:t>
      </w:r>
    </w:p>
    <w:p w:rsidR="00000000" w:rsidDel="00000000" w:rsidP="00000000" w:rsidRDefault="00000000" w:rsidRPr="00000000" w14:paraId="00000006">
      <w:pPr>
        <w:keepNext w:val="1"/>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(ai sensi dell’art. 5, comma 1, del decreto legislativo 14 marzo 2013, n. 33 e s.m.i e del vigente Regolamento camerale in materia di accesso civico)</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Il/La sottoscritto/a  ________________________________________________________________________________</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in qualità di (indicare la qualifica nel caso si agisca per conto di una persona giuridica): __________________________</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_______________________________________________________________________________________________</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nato/a  a  _________________________  il __________________  residente in ___________________________(___)</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via _________________________________________________ Telefono ___________________________________</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PEC/ Email  ________________________________________________________________________________(1)</w:t>
      </w:r>
    </w:p>
    <w:p w:rsidR="00000000" w:rsidDel="00000000" w:rsidP="00000000" w:rsidRDefault="00000000" w:rsidRPr="00000000" w14:paraId="0000000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0"/>
          <w:i w:val="0"/>
          <w:smallCaps w:val="0"/>
          <w:strike w:val="0"/>
          <w:color w:val="000000"/>
          <w:sz w:val="18"/>
          <w:szCs w:val="18"/>
          <w:u w:val="none"/>
          <w:shd w:fill="auto" w:val="clear"/>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Per imprese e professionisti è necessario indicare l’indirizzo di Posta Elettronica Certificata (PEC)</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CHIEDE</w:t>
      </w: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ai sensi dell’art. 5, comma 1, del D.Lgs. n. 33/2013, di esercitare il diritto di accesso civico relativamente ai seguenti documenti, informazioni e/o dati (indicare se noti, gli estremi del documento o la fonte del dato, una descrizione del loro contenuto e l’ufficio competente, specificando, se conosciuta, la norma che impone la pubblicazione di quanto richiesto) </w:t>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la cui pubblicazione sul sito istituzionale dell’Ente non risulta attuata o risulta parziale:</w:t>
      </w: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________________________________________________________________________________________________</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________________________________________________________________________________________________</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120" w:before="0" w:line="48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________________________________________________________________________________________________</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Finalità della richiesta (informazione facoltativa utilizzata ai fini statistici e decisionali ai sensi della Circolare del Dipartimento della Funzione Pubblica n. 2/2017, esempi: a titolo personale, per attività di ricerca o studio, per  finalità giornalistiche, per finalità commerciali, etc.).</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________________________________________________________________________________________________</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________________________________________________________________________________________________</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Il sottoscritto chiede inoltre che la comunicazione dell’avvenuta pubblicazione, con l’indicazione del collegamento ipertestuale, venga trasmessa alla casella di posta sopra indicata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secondo le modalità previste dal D.Lgs. n. 82 /2005. Per impossibilità a ricevere alla casella di posta, il sottoscritto indica la seguente modalità di trasmissione (tenuto conto che l’Ente la terrà in debita considerazione solo qualora essa non risulti eccessivamente onerosa per l’Amministrazione):</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________________________________________________________________________________________________</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Data________________ </w:t>
        <w:tab/>
        <w:tab/>
        <w:tab/>
        <w:tab/>
        <w:t xml:space="preserve">Firma</w:t>
      </w:r>
      <w:r w:rsidDel="00000000" w:rsidR="00000000" w:rsidRPr="00000000">
        <w:rPr>
          <w:rFonts w:ascii="Arial" w:cs="Arial" w:eastAsia="Arial" w:hAnsi="Arial"/>
          <w:b w:val="0"/>
          <w:i w:val="0"/>
          <w:smallCaps w:val="0"/>
          <w:strike w:val="0"/>
          <w:color w:val="000000"/>
          <w:sz w:val="18"/>
          <w:szCs w:val="18"/>
          <w:u w:val="none"/>
          <w:shd w:fill="auto" w:val="clear"/>
          <w:vertAlign w:val="superscript"/>
          <w:rtl w:val="0"/>
        </w:rPr>
        <w:t xml:space="preserve">1</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___________________________________</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 In caso di firma autografa, allegare copia di documento di identificazione in corso di validità. In alternativa, è possibile apporre la firma digitale, ai sensi dell’art. 24 D.Lgs. 82/2005 C.A.D.</w:t>
      </w:r>
    </w:p>
    <w:p w:rsidR="00000000" w:rsidDel="00000000" w:rsidP="00000000" w:rsidRDefault="00000000" w:rsidRPr="00000000" w14:paraId="0000001E">
      <w:pPr>
        <w:keepNext w:val="0"/>
        <w:keepLines w:val="0"/>
        <w:widowControl w:val="1"/>
        <w:pBdr>
          <w:top w:space="0" w:sz="0" w:val="nil"/>
          <w:left w:space="0" w:sz="0" w:val="nil"/>
          <w:bottom w:color="000000" w:space="1" w:sz="12" w:val="single"/>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INFORMATIVA  SUL TRATTAMENTO DEI  DATI  PERSONALI  AI  SENSI  DELL’ART.  13  DEL   REGOLAMENTO (UE) 2016/679 DEL PARLAMENTO EUROPEO E DEL CONSIGLIO del 27 aprile 2016</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21">
      <w:pPr>
        <w:keepNext w:val="0"/>
        <w:keepLines w:val="0"/>
        <w:widowControl w:val="1"/>
        <w:pBdr>
          <w:top w:space="0" w:sz="0" w:val="nil"/>
          <w:left w:space="0" w:sz="0" w:val="nil"/>
          <w:bottom w:color="000000" w:space="1" w:sz="12" w:val="single"/>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Si informa che il trattamento dei dati personali forniti dall’interessato è finalizzato unicamente all’espletamento delle attività istruttorie e amministrative necessarie a provvedere sull’istanza di accesso ricevuta.</w:t>
      </w:r>
    </w:p>
    <w:p w:rsidR="00000000" w:rsidDel="00000000" w:rsidP="00000000" w:rsidRDefault="00000000" w:rsidRPr="00000000" w14:paraId="00000022">
      <w:pPr>
        <w:keepNext w:val="0"/>
        <w:keepLines w:val="0"/>
        <w:widowControl w:val="1"/>
        <w:pBdr>
          <w:top w:space="0" w:sz="0" w:val="nil"/>
          <w:left w:space="0" w:sz="0" w:val="nil"/>
          <w:bottom w:color="000000" w:space="1" w:sz="12" w:val="single"/>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In relazione a tali finalità il conferimento dei dati è necessario.</w:t>
      </w:r>
    </w:p>
    <w:p w:rsidR="00000000" w:rsidDel="00000000" w:rsidP="00000000" w:rsidRDefault="00000000" w:rsidRPr="00000000" w14:paraId="00000023">
      <w:pPr>
        <w:keepNext w:val="0"/>
        <w:keepLines w:val="0"/>
        <w:widowControl w:val="1"/>
        <w:pBdr>
          <w:top w:space="0" w:sz="0" w:val="nil"/>
          <w:left w:space="0" w:sz="0" w:val="nil"/>
          <w:bottom w:color="000000" w:space="1" w:sz="12" w:val="single"/>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 dati forniti saranno trattati nel pieno rispetto del Reg. UE 2016/679 e della normativa vigente in materia di trattamento dei dati personali.</w:t>
      </w:r>
    </w:p>
    <w:p w:rsidR="00000000" w:rsidDel="00000000" w:rsidP="00000000" w:rsidRDefault="00000000" w:rsidRPr="00000000" w14:paraId="00000024">
      <w:pPr>
        <w:keepNext w:val="0"/>
        <w:keepLines w:val="0"/>
        <w:widowControl w:val="1"/>
        <w:pBdr>
          <w:top w:space="0" w:sz="0" w:val="nil"/>
          <w:left w:space="0" w:sz="0" w:val="nil"/>
          <w:bottom w:color="000000" w:space="1" w:sz="12" w:val="single"/>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Titolare del trattamento è la Camera di Commercio delle Marche, Largo XXIV Maggio, 1 – 60123 Ancona, in persona del suo legale rappresentante p.t., il quale può essere contattato all’indirizzo PEC: </w:t>
      </w:r>
      <w:hyperlink r:id="rId7">
        <w:r w:rsidDel="00000000" w:rsidR="00000000" w:rsidRPr="00000000">
          <w:rPr>
            <w:rFonts w:ascii="Arial" w:cs="Arial" w:eastAsia="Arial" w:hAnsi="Arial"/>
            <w:b w:val="0"/>
            <w:i w:val="0"/>
            <w:smallCaps w:val="0"/>
            <w:strike w:val="0"/>
            <w:color w:val="000000"/>
            <w:sz w:val="18"/>
            <w:szCs w:val="18"/>
            <w:highlight w:val="white"/>
            <w:u w:val="single"/>
            <w:vertAlign w:val="baseline"/>
            <w:rtl w:val="0"/>
          </w:rPr>
          <w:t xml:space="preserve">cciaa@pec.marche.camcom.it</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25">
      <w:pPr>
        <w:keepNext w:val="0"/>
        <w:keepLines w:val="0"/>
        <w:widowControl w:val="1"/>
        <w:pBdr>
          <w:top w:space="0" w:sz="0" w:val="nil"/>
          <w:left w:space="0" w:sz="0" w:val="nil"/>
          <w:bottom w:color="000000" w:space="1" w:sz="12" w:val="single"/>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Il Responsabile della protezione dei dati personali (DPO – Data Protection Officer) è contattabile allo stesso indirizzo PEC: </w:t>
      </w:r>
      <w:hyperlink r:id="rId8">
        <w:r w:rsidDel="00000000" w:rsidR="00000000" w:rsidRPr="00000000">
          <w:rPr>
            <w:rFonts w:ascii="Arial" w:cs="Arial" w:eastAsia="Arial" w:hAnsi="Arial"/>
            <w:b w:val="0"/>
            <w:i w:val="0"/>
            <w:smallCaps w:val="0"/>
            <w:strike w:val="0"/>
            <w:color w:val="000000"/>
            <w:sz w:val="18"/>
            <w:szCs w:val="18"/>
            <w:highlight w:val="white"/>
            <w:u w:val="single"/>
            <w:vertAlign w:val="baseline"/>
            <w:rtl w:val="0"/>
          </w:rPr>
          <w:t xml:space="preserve">cciaa@pec.marche.camcom.it</w:t>
        </w:r>
      </w:hyperlink>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color="000000" w:space="1" w:sz="12" w:val="single"/>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 dati personali acquisiti saranno trattati dal titolare del trattamento in forma elettronica e cartacea, mediante procedure di archiviazione informatizzata nonché mediante processi automatizzati, in modo da garantirne la sicurezza e riservatezza.</w:t>
      </w:r>
    </w:p>
    <w:p w:rsidR="00000000" w:rsidDel="00000000" w:rsidP="00000000" w:rsidRDefault="00000000" w:rsidRPr="00000000" w14:paraId="00000027">
      <w:pPr>
        <w:keepNext w:val="0"/>
        <w:keepLines w:val="0"/>
        <w:widowControl w:val="1"/>
        <w:pBdr>
          <w:top w:space="0" w:sz="0" w:val="nil"/>
          <w:left w:space="0" w:sz="0" w:val="nil"/>
          <w:bottom w:color="000000" w:space="1" w:sz="12" w:val="single"/>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 dati conferiti non saranno oggetto di diffusione.</w:t>
      </w:r>
    </w:p>
    <w:p w:rsidR="00000000" w:rsidDel="00000000" w:rsidP="00000000" w:rsidRDefault="00000000" w:rsidRPr="00000000" w14:paraId="00000028">
      <w:pPr>
        <w:keepNext w:val="0"/>
        <w:keepLines w:val="0"/>
        <w:widowControl w:val="1"/>
        <w:pBdr>
          <w:top w:space="0" w:sz="0" w:val="nil"/>
          <w:left w:space="0" w:sz="0" w:val="nil"/>
          <w:bottom w:color="000000" w:space="1" w:sz="12" w:val="single"/>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 dati raccolti saranno oggetto di trattamento fino alla conclusione del procedimento di accesso. Successivamente, gli stessi saranno archiviati secondo la normativa pubblicistica in materia di archiviazione per interesse pubblico.</w:t>
      </w:r>
    </w:p>
    <w:p w:rsidR="00000000" w:rsidDel="00000000" w:rsidP="00000000" w:rsidRDefault="00000000" w:rsidRPr="00000000" w14:paraId="00000029">
      <w:pPr>
        <w:keepNext w:val="0"/>
        <w:keepLines w:val="0"/>
        <w:widowControl w:val="1"/>
        <w:pBdr>
          <w:top w:space="0" w:sz="0" w:val="nil"/>
          <w:left w:space="0" w:sz="0" w:val="nil"/>
          <w:bottom w:color="000000" w:space="1" w:sz="12" w:val="single"/>
          <w:right w:space="0" w:sz="0" w:val="nil"/>
          <w:between w:space="0" w:sz="0" w:val="nil"/>
        </w:pBdr>
        <w:shd w:fill="auto" w:val="clear"/>
        <w:spacing w:after="12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Si informa che in qualsiasi momento l’interessato potrà aggiornare, modificare, cancellare i dati conferiti esercitando i diritti di cui all’art. 17 del Regolamento UE 2016/679 scrivendo all’indirizzo </w:t>
      </w:r>
      <w:hyperlink r:id="rId9">
        <w:r w:rsidDel="00000000" w:rsidR="00000000" w:rsidRPr="00000000">
          <w:rPr>
            <w:rFonts w:ascii="Arial" w:cs="Arial" w:eastAsia="Arial" w:hAnsi="Arial"/>
            <w:b w:val="0"/>
            <w:i w:val="0"/>
            <w:smallCaps w:val="0"/>
            <w:strike w:val="0"/>
            <w:color w:val="000000"/>
            <w:sz w:val="18"/>
            <w:szCs w:val="18"/>
            <w:highlight w:val="white"/>
            <w:u w:val="single"/>
            <w:vertAlign w:val="baseline"/>
            <w:rtl w:val="0"/>
          </w:rPr>
          <w:t xml:space="preserve">cciaa@pec.marche.camcom.it</w:t>
        </w:r>
      </w:hyperlink>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comunque nel rispetto dell'insieme delle normative vigenti, relativamente al procedimento posto in essere.</w:t>
      </w:r>
    </w:p>
    <w:p w:rsidR="00000000" w:rsidDel="00000000" w:rsidP="00000000" w:rsidRDefault="00000000" w:rsidRPr="00000000" w14:paraId="0000002A">
      <w:pPr>
        <w:keepNext w:val="0"/>
        <w:keepLines w:val="0"/>
        <w:widowControl w:val="1"/>
        <w:pBdr>
          <w:top w:space="0" w:sz="0" w:val="nil"/>
          <w:left w:space="0" w:sz="0" w:val="nil"/>
          <w:bottom w:color="000000" w:space="1" w:sz="12" w:val="single"/>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color="000000" w:space="1" w:sz="12" w:val="single"/>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sectPr>
      <w:footerReference r:id="rId10" w:type="default"/>
      <w:pgSz w:h="16838" w:w="11906"/>
      <w:pgMar w:bottom="1418" w:top="1417" w:left="1134" w:right="1134" w:header="510"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bl>
    <w:tblPr>
      <w:tblStyle w:val="Table1"/>
      <w:tblW w:w="9778.0" w:type="dxa"/>
      <w:jc w:val="left"/>
      <w:tblInd w:w="0.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9778"/>
      <w:tblGridChange w:id="0">
        <w:tblGrid>
          <w:gridCol w:w="9778"/>
        </w:tblGrid>
      </w:tblGridChange>
    </w:tblGrid>
    <w:tr>
      <w:tc>
        <w:tcPr>
          <w:vAlign w:val="top"/>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120" w:before="0" w:line="240" w:lineRule="auto"/>
            <w:ind w:left="0" w:right="0" w:hanging="5670"/>
            <w:jc w:val="left"/>
            <w:rPr>
              <w:rFonts w:ascii="Arial" w:cs="Arial" w:eastAsia="Arial" w:hAnsi="Arial"/>
              <w:b w:val="0"/>
              <w:i w:val="0"/>
              <w:smallCaps w:val="0"/>
              <w:strike w:val="0"/>
              <w:color w:val="5f5748"/>
              <w:sz w:val="16"/>
              <w:szCs w:val="16"/>
              <w:u w:val="none"/>
              <w:shd w:fill="auto" w:val="clear"/>
              <w:vertAlign w:val="baseline"/>
            </w:rPr>
          </w:pPr>
          <w:r w:rsidDel="00000000" w:rsidR="00000000" w:rsidRPr="00000000">
            <w:rPr>
              <w:rFonts w:ascii="Arial" w:cs="Arial" w:eastAsia="Arial" w:hAnsi="Arial"/>
              <w:b w:val="0"/>
              <w:i w:val="0"/>
              <w:smallCaps w:val="0"/>
              <w:strike w:val="0"/>
              <w:color w:val="5f5748"/>
              <w:sz w:val="16"/>
              <w:szCs w:val="16"/>
              <w:u w:val="none"/>
              <w:shd w:fill="auto" w:val="clear"/>
              <w:vertAlign w:val="baseline"/>
              <w:rtl w:val="0"/>
            </w:rPr>
            <w:t xml:space="preserve">Modello Richiesta accesso civico </w:t>
          </w:r>
        </w:p>
      </w:tc>
    </w:tr>
  </w:tbl>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120" w:before="0" w:line="240" w:lineRule="auto"/>
      <w:ind w:left="5670" w:right="0" w:hanging="567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mailto:cciaa@an.legalmail.camcom.it" TargetMode="External"/><Relationship Id="rId5" Type="http://schemas.openxmlformats.org/officeDocument/2006/relationships/styles" Target="styles.xml"/><Relationship Id="rId6" Type="http://schemas.openxmlformats.org/officeDocument/2006/relationships/hyperlink" Target="mailto:cciaa@an.legalmail.camcom.it" TargetMode="External"/><Relationship Id="rId7" Type="http://schemas.openxmlformats.org/officeDocument/2006/relationships/hyperlink" Target="mailto:cciaa@an.legalmail.camcom.it" TargetMode="External"/><Relationship Id="rId8" Type="http://schemas.openxmlformats.org/officeDocument/2006/relationships/hyperlink" Target="mailto:cciaa@an.legalmail.camcom.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